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506B" w14:textId="6D7D1488" w:rsidR="00F731AE" w:rsidRPr="00DE1F8C" w:rsidRDefault="00F731AE" w:rsidP="000F3171">
      <w:pPr>
        <w:jc w:val="right"/>
        <w:rPr>
          <w:rFonts w:ascii="Poppins" w:hAnsi="Poppins" w:cs="Poppins"/>
          <w:b/>
          <w:sz w:val="18"/>
          <w:szCs w:val="18"/>
          <w:lang w:val="pl-PL"/>
        </w:rPr>
      </w:pPr>
      <w:r w:rsidRPr="00DE1F8C">
        <w:rPr>
          <w:rFonts w:ascii="Poppins" w:hAnsi="Poppins" w:cs="Poppins"/>
          <w:b/>
          <w:sz w:val="18"/>
          <w:szCs w:val="18"/>
          <w:lang w:val="pl-PL"/>
        </w:rPr>
        <w:t>Warszawa,</w:t>
      </w:r>
      <w:r w:rsidR="00B93084" w:rsidRPr="00DE1F8C">
        <w:rPr>
          <w:rFonts w:ascii="Poppins" w:hAnsi="Poppins" w:cs="Poppins"/>
          <w:b/>
          <w:sz w:val="18"/>
          <w:szCs w:val="18"/>
          <w:lang w:val="pl-PL"/>
        </w:rPr>
        <w:t xml:space="preserve"> </w:t>
      </w:r>
      <w:r w:rsidR="000C19DC" w:rsidRPr="00DE1F8C">
        <w:rPr>
          <w:rFonts w:ascii="Poppins" w:hAnsi="Poppins" w:cs="Poppins"/>
          <w:b/>
          <w:sz w:val="18"/>
          <w:szCs w:val="18"/>
          <w:lang w:val="pl-PL"/>
        </w:rPr>
        <w:t>2</w:t>
      </w:r>
      <w:r w:rsidR="008D0C3B">
        <w:rPr>
          <w:rFonts w:ascii="Poppins" w:hAnsi="Poppins" w:cs="Poppins"/>
          <w:b/>
          <w:sz w:val="18"/>
          <w:szCs w:val="18"/>
          <w:lang w:val="pl-PL"/>
        </w:rPr>
        <w:t>8.</w:t>
      </w:r>
      <w:r w:rsidR="00B93084" w:rsidRPr="00DE1F8C">
        <w:rPr>
          <w:rFonts w:ascii="Poppins" w:hAnsi="Poppins" w:cs="Poppins"/>
          <w:b/>
          <w:sz w:val="18"/>
          <w:szCs w:val="18"/>
          <w:lang w:val="pl-PL"/>
        </w:rPr>
        <w:t>06</w:t>
      </w:r>
      <w:r w:rsidR="008D0C3B">
        <w:rPr>
          <w:rFonts w:ascii="Poppins" w:hAnsi="Poppins" w:cs="Poppins"/>
          <w:b/>
          <w:sz w:val="18"/>
          <w:szCs w:val="18"/>
          <w:lang w:val="pl-PL"/>
        </w:rPr>
        <w:t>.</w:t>
      </w:r>
      <w:r w:rsidR="00B93084" w:rsidRPr="00DE1F8C">
        <w:rPr>
          <w:rFonts w:ascii="Poppins" w:hAnsi="Poppins" w:cs="Poppins"/>
          <w:b/>
          <w:sz w:val="18"/>
          <w:szCs w:val="18"/>
          <w:lang w:val="pl-PL"/>
        </w:rPr>
        <w:t>2023 r.</w:t>
      </w:r>
    </w:p>
    <w:p w14:paraId="3F26E838" w14:textId="77777777" w:rsidR="00F731AE" w:rsidRPr="00912C33" w:rsidRDefault="00F731AE">
      <w:pPr>
        <w:rPr>
          <w:rFonts w:ascii="Poppins" w:hAnsi="Poppins" w:cs="Poppins"/>
          <w:b/>
          <w:sz w:val="24"/>
          <w:szCs w:val="24"/>
          <w:u w:val="single"/>
        </w:rPr>
      </w:pPr>
    </w:p>
    <w:p w14:paraId="52A793E5" w14:textId="77777777" w:rsidR="000838CB" w:rsidRPr="00DE1F8C" w:rsidRDefault="000838CB" w:rsidP="000838CB">
      <w:pPr>
        <w:pStyle w:val="Tretekstu"/>
        <w:rPr>
          <w:rFonts w:ascii="Poppins" w:eastAsia="Calibri" w:hAnsi="Poppins" w:cs="Poppins"/>
          <w:b/>
          <w:sz w:val="20"/>
          <w:szCs w:val="20"/>
        </w:rPr>
      </w:pPr>
      <w:r w:rsidRPr="00DE1F8C">
        <w:rPr>
          <w:rFonts w:ascii="Poppins" w:eastAsia="Calibri" w:hAnsi="Poppins" w:cs="Poppins"/>
          <w:b/>
          <w:sz w:val="20"/>
          <w:szCs w:val="20"/>
        </w:rPr>
        <w:t xml:space="preserve">Autor: Marek </w:t>
      </w:r>
      <w:proofErr w:type="spellStart"/>
      <w:r w:rsidRPr="00DE1F8C">
        <w:rPr>
          <w:rFonts w:ascii="Poppins" w:eastAsia="Calibri" w:hAnsi="Poppins" w:cs="Poppins"/>
          <w:b/>
          <w:sz w:val="20"/>
          <w:szCs w:val="20"/>
        </w:rPr>
        <w:t>Wielgo</w:t>
      </w:r>
      <w:proofErr w:type="spellEnd"/>
      <w:r w:rsidRPr="00DE1F8C">
        <w:rPr>
          <w:rFonts w:ascii="Poppins" w:eastAsia="Calibri" w:hAnsi="Poppins" w:cs="Poppins"/>
          <w:b/>
          <w:sz w:val="20"/>
          <w:szCs w:val="20"/>
        </w:rPr>
        <w:t xml:space="preserve">, ekspert portalu </w:t>
      </w:r>
      <w:hyperlink r:id="rId7" w:history="1">
        <w:r w:rsidRPr="00DE1F8C">
          <w:rPr>
            <w:rStyle w:val="Hipercze"/>
            <w:rFonts w:ascii="Poppins" w:eastAsia="Calibri" w:hAnsi="Poppins" w:cs="Poppins"/>
            <w:b/>
            <w:color w:val="auto"/>
            <w:sz w:val="20"/>
            <w:szCs w:val="20"/>
            <w:u w:val="none"/>
          </w:rPr>
          <w:t>GetHome.pl</w:t>
        </w:r>
      </w:hyperlink>
    </w:p>
    <w:p w14:paraId="01E19315" w14:textId="77777777" w:rsidR="00F731AE" w:rsidRPr="00DE1F8C" w:rsidRDefault="00B93084" w:rsidP="000F3171">
      <w:pPr>
        <w:pStyle w:val="Tretekstu"/>
        <w:jc w:val="center"/>
        <w:rPr>
          <w:rFonts w:ascii="Poppins" w:eastAsia="Calibri" w:hAnsi="Poppins" w:cs="Poppins"/>
          <w:b/>
          <w:sz w:val="36"/>
          <w:szCs w:val="36"/>
        </w:rPr>
      </w:pPr>
      <w:r w:rsidRPr="00DE1F8C">
        <w:rPr>
          <w:rFonts w:ascii="Poppins" w:eastAsia="Calibri" w:hAnsi="Poppins" w:cs="Poppins"/>
          <w:b/>
          <w:sz w:val="36"/>
          <w:szCs w:val="36"/>
        </w:rPr>
        <w:t xml:space="preserve">Inwestorzy spekulacyjni wyrzuceni z rynku mieszkaniowego? Ich „oferta” może być kusząca, ale…  </w:t>
      </w:r>
    </w:p>
    <w:p w14:paraId="45D44CC4" w14:textId="77777777" w:rsidR="00F731AE" w:rsidRPr="00912C33" w:rsidRDefault="00F731AE">
      <w:pPr>
        <w:pStyle w:val="Domylnie"/>
        <w:jc w:val="center"/>
        <w:rPr>
          <w:rFonts w:ascii="Poppins" w:hAnsi="Poppins" w:cs="Poppins"/>
        </w:rPr>
      </w:pPr>
    </w:p>
    <w:p w14:paraId="7C91E7A0" w14:textId="5B594E26" w:rsidR="00B93084" w:rsidRPr="00912C33" w:rsidRDefault="00B93084" w:rsidP="00B93084">
      <w:pPr>
        <w:rPr>
          <w:rFonts w:ascii="Poppins" w:hAnsi="Poppins" w:cs="Poppins"/>
          <w:b/>
          <w:bCs/>
          <w:sz w:val="21"/>
          <w:szCs w:val="21"/>
          <w:shd w:val="clear" w:color="auto" w:fill="FFFFFF"/>
        </w:rPr>
      </w:pPr>
      <w:r w:rsidRPr="00912C33">
        <w:rPr>
          <w:rFonts w:ascii="Poppins" w:hAnsi="Poppins" w:cs="Poppins"/>
          <w:b/>
          <w:bCs/>
          <w:sz w:val="21"/>
          <w:szCs w:val="21"/>
          <w:shd w:val="clear" w:color="auto" w:fill="FFFFFF"/>
        </w:rPr>
        <w:t xml:space="preserve">Od 1 lipca 2023 r. ukrócony zostanie handel cesjami umów rezerwacyjnych i umów deweloperskich na rynku mieszkaniowym. Eksperci portali GetHome.pl i RynekPierwotny.pl przestrzegają tych, którzy przymierzają się do zakupu mieszkania za „Bezpieczny </w:t>
      </w:r>
      <w:r w:rsidR="004610CF">
        <w:rPr>
          <w:rFonts w:ascii="Poppins" w:hAnsi="Poppins" w:cs="Poppins"/>
          <w:b/>
          <w:bCs/>
          <w:sz w:val="21"/>
          <w:szCs w:val="21"/>
          <w:shd w:val="clear" w:color="auto" w:fill="FFFFFF"/>
          <w:lang w:val="pl-PL"/>
        </w:rPr>
        <w:t>K</w:t>
      </w:r>
      <w:r w:rsidRPr="00912C33">
        <w:rPr>
          <w:rFonts w:ascii="Poppins" w:hAnsi="Poppins" w:cs="Poppins"/>
          <w:b/>
          <w:bCs/>
          <w:sz w:val="21"/>
          <w:szCs w:val="21"/>
          <w:shd w:val="clear" w:color="auto" w:fill="FFFFFF"/>
        </w:rPr>
        <w:t>redyt 2%”, by omijali szerokim łukiem tego typu „oferty”.</w:t>
      </w:r>
    </w:p>
    <w:p w14:paraId="046FCF9A" w14:textId="77777777" w:rsidR="00B93084" w:rsidRPr="00912C33" w:rsidRDefault="00B93084" w:rsidP="00B93084">
      <w:pPr>
        <w:rPr>
          <w:rFonts w:ascii="Poppins" w:hAnsi="Poppins" w:cs="Poppins"/>
          <w:sz w:val="21"/>
          <w:szCs w:val="21"/>
          <w:shd w:val="clear" w:color="auto" w:fill="FFFFFF"/>
        </w:rPr>
      </w:pPr>
    </w:p>
    <w:p w14:paraId="507BFEC4" w14:textId="77777777" w:rsidR="00B93084" w:rsidRPr="00912C33" w:rsidRDefault="00B93084" w:rsidP="00B93084">
      <w:pPr>
        <w:rPr>
          <w:rFonts w:ascii="Poppins" w:hAnsi="Poppins" w:cs="Poppins"/>
          <w:sz w:val="21"/>
          <w:szCs w:val="21"/>
          <w:shd w:val="clear" w:color="auto" w:fill="FFFFFF"/>
        </w:rPr>
      </w:pPr>
      <w:r w:rsidRPr="00912C33">
        <w:rPr>
          <w:rFonts w:ascii="Poppins" w:hAnsi="Poppins" w:cs="Poppins"/>
          <w:sz w:val="21"/>
          <w:szCs w:val="21"/>
          <w:shd w:val="clear" w:color="auto" w:fill="FFFFFF"/>
        </w:rPr>
        <w:t xml:space="preserve">–  </w:t>
      </w:r>
      <w:r w:rsidRPr="00912C33">
        <w:rPr>
          <w:rFonts w:ascii="Poppins" w:hAnsi="Poppins" w:cs="Poppins"/>
          <w:i/>
          <w:iCs/>
          <w:sz w:val="21"/>
          <w:szCs w:val="21"/>
          <w:shd w:val="clear" w:color="auto" w:fill="FFFFFF"/>
        </w:rPr>
        <w:t xml:space="preserve">Nasz rynek mieszkaniowy był do tej pory prawdziwą żyłą złota dla </w:t>
      </w:r>
      <w:r w:rsidRPr="00912C33">
        <w:rPr>
          <w:rFonts w:ascii="Poppins" w:hAnsi="Poppins" w:cs="Poppins"/>
          <w:i/>
          <w:iCs/>
          <w:color w:val="2C2E2F"/>
          <w:sz w:val="21"/>
          <w:szCs w:val="21"/>
          <w:shd w:val="clear" w:color="auto" w:fill="FFFFFF"/>
        </w:rPr>
        <w:t>spekulantów</w:t>
      </w:r>
      <w:r w:rsidRPr="00912C33">
        <w:rPr>
          <w:rFonts w:ascii="Poppins" w:hAnsi="Poppins" w:cs="Poppins"/>
          <w:i/>
          <w:iCs/>
          <w:sz w:val="21"/>
          <w:szCs w:val="21"/>
          <w:shd w:val="clear" w:color="auto" w:fill="FFFFFF"/>
        </w:rPr>
        <w:t xml:space="preserve">. Pół biedy, że zarabiają oni </w:t>
      </w:r>
      <w:r w:rsidRPr="00912C33">
        <w:rPr>
          <w:rFonts w:ascii="Poppins" w:hAnsi="Poppins" w:cs="Poppins"/>
          <w:i/>
          <w:iCs/>
          <w:color w:val="2C2E2F"/>
          <w:sz w:val="21"/>
          <w:szCs w:val="21"/>
          <w:shd w:val="clear" w:color="auto" w:fill="FFFFFF"/>
        </w:rPr>
        <w:t>na wzroście ceny mieszkań. Gorzej, że w jakimś stopniu przyczyniają się do jej wzrostu, a w efekcie do spadku dostępności mieszkań dla tych, którzy kupują je na własne potrzeby</w:t>
      </w:r>
      <w:r w:rsidRPr="00912C33">
        <w:rPr>
          <w:rFonts w:ascii="Poppins" w:hAnsi="Poppins" w:cs="Poppins"/>
          <w:color w:val="2C2E2F"/>
          <w:sz w:val="21"/>
          <w:szCs w:val="21"/>
          <w:shd w:val="clear" w:color="auto" w:fill="FFFFFF"/>
        </w:rPr>
        <w:t xml:space="preserve"> – mówi </w:t>
      </w:r>
      <w:r w:rsidR="00434BFA" w:rsidRPr="00912C33">
        <w:rPr>
          <w:rFonts w:ascii="Poppins" w:hAnsi="Poppins" w:cs="Poppins"/>
          <w:sz w:val="21"/>
          <w:szCs w:val="21"/>
          <w:shd w:val="clear" w:color="auto" w:fill="FFFFFF"/>
        </w:rPr>
        <w:t>Marek Wielgo</w:t>
      </w:r>
      <w:r w:rsidR="00434BFA" w:rsidRPr="00912C33">
        <w:rPr>
          <w:rFonts w:ascii="Poppins" w:hAnsi="Poppins" w:cs="Poppins"/>
          <w:sz w:val="21"/>
          <w:szCs w:val="21"/>
          <w:shd w:val="clear" w:color="auto" w:fill="FFFFFF"/>
          <w:lang w:val="pl-PL"/>
        </w:rPr>
        <w:t>,</w:t>
      </w:r>
      <w:r w:rsidR="00434BFA" w:rsidRPr="00912C33">
        <w:rPr>
          <w:rFonts w:ascii="Poppins" w:hAnsi="Poppins" w:cs="Poppins"/>
          <w:color w:val="2C2E2F"/>
          <w:sz w:val="21"/>
          <w:szCs w:val="21"/>
          <w:shd w:val="clear" w:color="auto" w:fill="FFFFFF"/>
        </w:rPr>
        <w:t xml:space="preserve"> </w:t>
      </w:r>
      <w:r w:rsidRPr="00912C33">
        <w:rPr>
          <w:rFonts w:ascii="Poppins" w:hAnsi="Poppins" w:cs="Poppins"/>
          <w:color w:val="2C2E2F"/>
          <w:sz w:val="21"/>
          <w:szCs w:val="21"/>
          <w:shd w:val="clear" w:color="auto" w:fill="FFFFFF"/>
        </w:rPr>
        <w:t xml:space="preserve">ekspert </w:t>
      </w:r>
      <w:r w:rsidRPr="00912C33">
        <w:rPr>
          <w:rFonts w:ascii="Poppins" w:hAnsi="Poppins" w:cs="Poppins"/>
          <w:sz w:val="21"/>
          <w:szCs w:val="21"/>
          <w:shd w:val="clear" w:color="auto" w:fill="FFFFFF"/>
        </w:rPr>
        <w:t>portali GetHome.pl i RynekPierwotny.pl.</w:t>
      </w:r>
    </w:p>
    <w:p w14:paraId="3FE98B68" w14:textId="77777777" w:rsidR="000C19DC" w:rsidRPr="00912C33" w:rsidRDefault="000C19DC" w:rsidP="00B93084">
      <w:pPr>
        <w:rPr>
          <w:rFonts w:ascii="Poppins" w:hAnsi="Poppins" w:cs="Poppins"/>
          <w:sz w:val="21"/>
          <w:szCs w:val="21"/>
          <w:shd w:val="clear" w:color="auto" w:fill="FFFFFF"/>
        </w:rPr>
      </w:pPr>
    </w:p>
    <w:p w14:paraId="7D95E553" w14:textId="77777777" w:rsidR="00B93084" w:rsidRPr="00912C33" w:rsidRDefault="00B93084" w:rsidP="00B93084">
      <w:pPr>
        <w:rPr>
          <w:rFonts w:ascii="Poppins" w:hAnsi="Poppins" w:cs="Poppins"/>
          <w:sz w:val="21"/>
          <w:szCs w:val="21"/>
          <w:shd w:val="clear" w:color="auto" w:fill="FFFFFF"/>
        </w:rPr>
      </w:pPr>
      <w:r w:rsidRPr="00912C33">
        <w:rPr>
          <w:rFonts w:ascii="Poppins" w:hAnsi="Poppins" w:cs="Poppins"/>
          <w:sz w:val="21"/>
          <w:szCs w:val="21"/>
          <w:shd w:val="clear" w:color="auto" w:fill="FFFFFF"/>
        </w:rPr>
        <w:t>Przypomina</w:t>
      </w:r>
      <w:r w:rsidRPr="00912C33">
        <w:rPr>
          <w:rFonts w:ascii="Poppins" w:hAnsi="Poppins" w:cs="Poppins"/>
          <w:sz w:val="21"/>
          <w:szCs w:val="21"/>
          <w:shd w:val="clear" w:color="auto" w:fill="FFFFFF"/>
          <w:lang w:val="pl-PL"/>
        </w:rPr>
        <w:t xml:space="preserve"> historię bańki cenowej </w:t>
      </w:r>
      <w:r w:rsidRPr="00912C33">
        <w:rPr>
          <w:rFonts w:ascii="Poppins" w:hAnsi="Poppins" w:cs="Poppins"/>
          <w:sz w:val="21"/>
          <w:szCs w:val="21"/>
          <w:shd w:val="clear" w:color="auto" w:fill="FFFFFF"/>
        </w:rPr>
        <w:t>po przystąpieniu naszego kraju do Unii Europejskiej</w:t>
      </w:r>
      <w:r w:rsidRPr="00912C33">
        <w:rPr>
          <w:rFonts w:ascii="Poppins" w:hAnsi="Poppins" w:cs="Poppins"/>
          <w:sz w:val="21"/>
          <w:szCs w:val="21"/>
          <w:shd w:val="clear" w:color="auto" w:fill="FFFFFF"/>
          <w:lang w:val="pl-PL"/>
        </w:rPr>
        <w:t>. B</w:t>
      </w:r>
      <w:r w:rsidRPr="00912C33">
        <w:rPr>
          <w:rFonts w:ascii="Poppins" w:hAnsi="Poppins" w:cs="Poppins"/>
          <w:sz w:val="21"/>
          <w:szCs w:val="21"/>
        </w:rPr>
        <w:t xml:space="preserve">ardzo gwałtownie wzrósł </w:t>
      </w:r>
      <w:r w:rsidRPr="00912C33">
        <w:rPr>
          <w:rFonts w:ascii="Poppins" w:hAnsi="Poppins" w:cs="Poppins"/>
          <w:sz w:val="21"/>
          <w:szCs w:val="21"/>
          <w:lang w:val="pl-PL"/>
        </w:rPr>
        <w:t xml:space="preserve">wówczas </w:t>
      </w:r>
      <w:r w:rsidRPr="00912C33">
        <w:rPr>
          <w:rFonts w:ascii="Poppins" w:hAnsi="Poppins" w:cs="Poppins"/>
          <w:sz w:val="21"/>
          <w:szCs w:val="21"/>
        </w:rPr>
        <w:t xml:space="preserve">popyt na </w:t>
      </w:r>
      <w:r w:rsidR="00434BFA" w:rsidRPr="00912C33">
        <w:rPr>
          <w:rFonts w:ascii="Poppins" w:hAnsi="Poppins" w:cs="Poppins"/>
          <w:sz w:val="21"/>
          <w:szCs w:val="21"/>
          <w:lang w:val="pl-PL"/>
        </w:rPr>
        <w:t>nieruchomości</w:t>
      </w:r>
      <w:r w:rsidRPr="00912C33">
        <w:rPr>
          <w:rFonts w:ascii="Poppins" w:hAnsi="Poppins" w:cs="Poppins"/>
          <w:sz w:val="21"/>
          <w:szCs w:val="21"/>
        </w:rPr>
        <w:t xml:space="preserve">. I to nie tylko dlatego, że radykalnie poprawiła się dostępność kredytów mieszkaniowych (szczególnie w walutach obcych). Mieszkania zaczęli kupować również inwestorzy spekulacyjni z Zachodniej Europy, m.in. Wielkiej Brytanii, Irlandii, Hiszpanii i Włoch, którzy </w:t>
      </w:r>
      <w:r w:rsidR="00434BFA" w:rsidRPr="00912C33">
        <w:rPr>
          <w:rFonts w:ascii="Poppins" w:hAnsi="Poppins" w:cs="Poppins"/>
          <w:sz w:val="21"/>
          <w:szCs w:val="21"/>
          <w:lang w:val="pl-PL"/>
        </w:rPr>
        <w:t>dostrzegli</w:t>
      </w:r>
      <w:r w:rsidRPr="00912C33">
        <w:rPr>
          <w:rFonts w:ascii="Poppins" w:hAnsi="Poppins" w:cs="Poppins"/>
          <w:sz w:val="21"/>
          <w:szCs w:val="21"/>
        </w:rPr>
        <w:t xml:space="preserve"> możliwość zarobku. Niektórzy kupowali całe pakiety </w:t>
      </w:r>
      <w:r w:rsidR="00434BFA" w:rsidRPr="00912C33">
        <w:rPr>
          <w:rFonts w:ascii="Poppins" w:hAnsi="Poppins" w:cs="Poppins"/>
          <w:sz w:val="21"/>
          <w:szCs w:val="21"/>
          <w:lang w:val="pl-PL"/>
        </w:rPr>
        <w:t>lokali</w:t>
      </w:r>
      <w:r w:rsidRPr="00912C33">
        <w:rPr>
          <w:rFonts w:ascii="Poppins" w:hAnsi="Poppins" w:cs="Poppins"/>
          <w:sz w:val="21"/>
          <w:szCs w:val="21"/>
        </w:rPr>
        <w:t>, które odsprzedawali z zyskiem jeszcze przed zakończeniem budowy. W efekcie deweloperzy nie nadążali z podażą. Nawet, gdy inwestycja była na etapie projektu, przed ich biurami ustawiały się kolejki chętnych. W Warszawie średnia cena m kw. wzrosła o blisko 150% w okresie pięciu lat</w:t>
      </w:r>
      <w:r w:rsidR="00434BFA" w:rsidRPr="00912C33">
        <w:rPr>
          <w:rFonts w:ascii="Poppins" w:hAnsi="Poppins" w:cs="Poppins"/>
          <w:sz w:val="21"/>
          <w:szCs w:val="21"/>
          <w:lang w:val="pl-PL"/>
        </w:rPr>
        <w:t>.</w:t>
      </w:r>
      <w:r w:rsidRPr="00912C33">
        <w:rPr>
          <w:rFonts w:ascii="Poppins" w:hAnsi="Poppins" w:cs="Poppins"/>
          <w:sz w:val="21"/>
          <w:szCs w:val="21"/>
        </w:rPr>
        <w:t xml:space="preserve"> T</w:t>
      </w:r>
      <w:r w:rsidRPr="00912C33">
        <w:rPr>
          <w:rFonts w:ascii="Poppins" w:hAnsi="Poppins" w:cs="Poppins"/>
          <w:sz w:val="21"/>
          <w:szCs w:val="21"/>
          <w:shd w:val="clear" w:color="auto" w:fill="FFFFFF"/>
        </w:rPr>
        <w:t xml:space="preserve">ylko w 2007 r. podwyżka sięgała 57%, zaś przeciętne zarobki mieszkańców stolicy wzrosły „tylko” o niespełna 11%. W efekcie gwałtownie pogorszyła się ich siła nabywcza na rynku mieszkaniowym. Podobnie było w innych aglomeracjach. </w:t>
      </w:r>
    </w:p>
    <w:p w14:paraId="7A8BAB77" w14:textId="77777777" w:rsidR="000C19DC" w:rsidRPr="00912C33" w:rsidRDefault="000C19DC" w:rsidP="00B93084">
      <w:pPr>
        <w:rPr>
          <w:rFonts w:ascii="Poppins" w:hAnsi="Poppins" w:cs="Poppins"/>
          <w:sz w:val="21"/>
          <w:szCs w:val="21"/>
          <w:shd w:val="clear" w:color="auto" w:fill="FFFFFF"/>
        </w:rPr>
      </w:pPr>
    </w:p>
    <w:p w14:paraId="5B3E006C" w14:textId="77777777" w:rsidR="00B93084" w:rsidRPr="00912C33" w:rsidRDefault="00B93084" w:rsidP="00B93084">
      <w:pPr>
        <w:rPr>
          <w:rFonts w:ascii="Poppins" w:hAnsi="Poppins" w:cs="Poppins"/>
          <w:sz w:val="21"/>
          <w:szCs w:val="21"/>
          <w:lang w:eastAsia="pl-PL"/>
        </w:rPr>
      </w:pPr>
      <w:r w:rsidRPr="00912C33">
        <w:rPr>
          <w:rFonts w:ascii="Poppins" w:hAnsi="Poppins" w:cs="Poppins"/>
          <w:sz w:val="21"/>
          <w:szCs w:val="21"/>
          <w:shd w:val="clear" w:color="auto" w:fill="FFFFFF"/>
        </w:rPr>
        <w:t xml:space="preserve">–  </w:t>
      </w:r>
      <w:r w:rsidRPr="00912C33">
        <w:rPr>
          <w:rFonts w:ascii="Poppins" w:hAnsi="Poppins" w:cs="Poppins"/>
          <w:i/>
          <w:iCs/>
          <w:sz w:val="21"/>
          <w:szCs w:val="21"/>
          <w:shd w:val="clear" w:color="auto" w:fill="FFFFFF"/>
        </w:rPr>
        <w:t xml:space="preserve">Kryzys finansowy w 2008 r. </w:t>
      </w:r>
      <w:r w:rsidRPr="00912C33">
        <w:rPr>
          <w:rFonts w:ascii="Poppins" w:hAnsi="Poppins" w:cs="Poppins"/>
          <w:i/>
          <w:iCs/>
          <w:sz w:val="21"/>
          <w:szCs w:val="21"/>
          <w:lang w:eastAsia="pl-PL"/>
        </w:rPr>
        <w:t>wymiótł z Polski zagranicznych inwestorów spekulacyjnych, ale pojawili się krajowi</w:t>
      </w:r>
      <w:r w:rsidRPr="00912C33">
        <w:rPr>
          <w:rFonts w:ascii="Poppins" w:hAnsi="Poppins" w:cs="Poppins"/>
          <w:i/>
          <w:iCs/>
          <w:sz w:val="21"/>
          <w:szCs w:val="21"/>
          <w:lang w:val="pl-PL" w:eastAsia="pl-PL"/>
        </w:rPr>
        <w:t xml:space="preserve"> amatorzy szybkiego zysku. Ich </w:t>
      </w:r>
      <w:r w:rsidRPr="00912C33">
        <w:rPr>
          <w:rFonts w:ascii="Poppins" w:hAnsi="Poppins" w:cs="Poppins"/>
          <w:i/>
          <w:iCs/>
          <w:sz w:val="21"/>
          <w:szCs w:val="21"/>
          <w:lang w:eastAsia="pl-PL"/>
        </w:rPr>
        <w:t xml:space="preserve">aktywność nasiliła się po 2018 r.  </w:t>
      </w:r>
      <w:r w:rsidRPr="00912C33">
        <w:rPr>
          <w:rFonts w:ascii="Poppins" w:hAnsi="Poppins" w:cs="Poppins"/>
          <w:i/>
          <w:iCs/>
          <w:sz w:val="21"/>
          <w:szCs w:val="21"/>
          <w:lang w:val="pl-PL"/>
        </w:rPr>
        <w:t xml:space="preserve">W pamięci zapisze się szczególnie </w:t>
      </w:r>
      <w:r w:rsidRPr="00912C33">
        <w:rPr>
          <w:rFonts w:ascii="Poppins" w:hAnsi="Poppins" w:cs="Poppins"/>
          <w:i/>
          <w:iCs/>
          <w:sz w:val="21"/>
          <w:szCs w:val="21"/>
        </w:rPr>
        <w:t xml:space="preserve">rok 2021. Mieszkania sprzedawały się jak świeże bułeczki, bo działał dopalacz w postaci niskich stóp procentowych. </w:t>
      </w:r>
      <w:r w:rsidRPr="00912C33">
        <w:rPr>
          <w:rFonts w:ascii="Poppins" w:hAnsi="Poppins" w:cs="Poppins"/>
          <w:i/>
          <w:iCs/>
          <w:sz w:val="21"/>
          <w:szCs w:val="21"/>
          <w:lang w:eastAsia="pl-PL"/>
        </w:rPr>
        <w:t>C</w:t>
      </w:r>
      <w:r w:rsidRPr="00912C33">
        <w:rPr>
          <w:rFonts w:ascii="Poppins" w:hAnsi="Poppins" w:cs="Poppins"/>
          <w:i/>
          <w:iCs/>
          <w:color w:val="2C2E2F"/>
          <w:sz w:val="21"/>
          <w:szCs w:val="21"/>
          <w:shd w:val="clear" w:color="auto" w:fill="FFFFFF"/>
        </w:rPr>
        <w:t>eny mieszkań poszły więc ostro w górę</w:t>
      </w:r>
      <w:r w:rsidRPr="00912C33">
        <w:rPr>
          <w:rFonts w:ascii="Poppins" w:hAnsi="Poppins" w:cs="Poppins"/>
          <w:sz w:val="21"/>
          <w:szCs w:val="21"/>
          <w:lang w:eastAsia="pl-PL"/>
        </w:rPr>
        <w:t xml:space="preserve"> – wspomina Marek Wielgo.</w:t>
      </w:r>
    </w:p>
    <w:p w14:paraId="74A30360" w14:textId="77777777" w:rsidR="00B93084" w:rsidRPr="00912C33" w:rsidRDefault="004610CF" w:rsidP="00B93084">
      <w:pPr>
        <w:jc w:val="center"/>
        <w:rPr>
          <w:rFonts w:ascii="Poppins" w:hAnsi="Poppins" w:cs="Poppins"/>
          <w:sz w:val="21"/>
          <w:szCs w:val="21"/>
          <w:lang w:eastAsia="pl-PL"/>
        </w:rPr>
      </w:pPr>
      <w:r>
        <w:rPr>
          <w:rFonts w:ascii="Poppins" w:hAnsi="Poppins" w:cs="Poppins"/>
          <w:noProof/>
          <w:sz w:val="21"/>
          <w:szCs w:val="21"/>
        </w:rPr>
        <w:lastRenderedPageBreak/>
        <w:pict w14:anchorId="337FF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Obraz zawierający tekst, zrzut ekranu, diagram, Czcionka&#10;&#10;Opis wygenerowany automatycznie" style="width:518.25pt;height:267.75pt;visibility:visible">
            <v:imagedata r:id="rId8" o:title="Obraz zawierający tekst, zrzut ekranu, diagram, Czcionka&#10;&#10;Opis wygenerowany automatycznie"/>
          </v:shape>
        </w:pict>
      </w:r>
    </w:p>
    <w:p w14:paraId="2CC57968" w14:textId="77777777" w:rsidR="00B93084" w:rsidRPr="00912C33" w:rsidRDefault="00B93084" w:rsidP="00B93084">
      <w:pPr>
        <w:rPr>
          <w:rFonts w:ascii="Poppins" w:hAnsi="Poppins" w:cs="Poppins"/>
          <w:color w:val="2C2E2F"/>
          <w:sz w:val="21"/>
          <w:szCs w:val="21"/>
          <w:shd w:val="clear" w:color="auto" w:fill="FFFFFF"/>
        </w:rPr>
      </w:pPr>
    </w:p>
    <w:p w14:paraId="2ECF4441" w14:textId="77777777" w:rsidR="00B93084" w:rsidRPr="00912C33" w:rsidRDefault="00B93084" w:rsidP="00B93084">
      <w:pPr>
        <w:rPr>
          <w:rFonts w:ascii="Poppins" w:hAnsi="Poppins" w:cs="Poppins"/>
          <w:sz w:val="21"/>
          <w:szCs w:val="21"/>
          <w:shd w:val="clear" w:color="auto" w:fill="FFFFFF"/>
        </w:rPr>
      </w:pPr>
      <w:r w:rsidRPr="00912C33">
        <w:rPr>
          <w:rFonts w:ascii="Poppins" w:hAnsi="Poppins" w:cs="Poppins"/>
          <w:color w:val="2C2E2F"/>
          <w:sz w:val="21"/>
          <w:szCs w:val="21"/>
          <w:shd w:val="clear" w:color="auto" w:fill="FFFFFF"/>
          <w:lang w:val="pl-PL"/>
        </w:rPr>
        <w:t>I tym razem f</w:t>
      </w:r>
      <w:r w:rsidRPr="00912C33">
        <w:rPr>
          <w:rFonts w:ascii="Poppins" w:hAnsi="Poppins" w:cs="Poppins"/>
          <w:color w:val="2C2E2F"/>
          <w:sz w:val="21"/>
          <w:szCs w:val="21"/>
          <w:shd w:val="clear" w:color="auto" w:fill="FFFFFF"/>
        </w:rPr>
        <w:t xml:space="preserve">irmy deweloperskie nie nadążały z produkcją mieszkań, a ich oferta kurczyła się w zastraszającym tempie. Ekspert </w:t>
      </w:r>
      <w:r w:rsidRPr="00912C33">
        <w:rPr>
          <w:rFonts w:ascii="Poppins" w:hAnsi="Poppins" w:cs="Poppins"/>
          <w:sz w:val="21"/>
          <w:szCs w:val="21"/>
          <w:shd w:val="clear" w:color="auto" w:fill="FFFFFF"/>
        </w:rPr>
        <w:t xml:space="preserve">portali </w:t>
      </w:r>
      <w:hyperlink r:id="rId9" w:history="1">
        <w:r w:rsidRPr="00912C33">
          <w:rPr>
            <w:rStyle w:val="Hipercze"/>
            <w:rFonts w:ascii="Poppins" w:hAnsi="Poppins" w:cs="Poppins"/>
            <w:sz w:val="21"/>
            <w:szCs w:val="21"/>
            <w:shd w:val="clear" w:color="auto" w:fill="FFFFFF"/>
          </w:rPr>
          <w:t>GetHome.pl</w:t>
        </w:r>
      </w:hyperlink>
      <w:r w:rsidRPr="00912C33">
        <w:rPr>
          <w:rFonts w:ascii="Poppins" w:hAnsi="Poppins" w:cs="Poppins"/>
          <w:sz w:val="21"/>
          <w:szCs w:val="21"/>
          <w:shd w:val="clear" w:color="auto" w:fill="FFFFFF"/>
        </w:rPr>
        <w:t xml:space="preserve"> i RynekPierwotny.pl przyznaje, że skala zakupów spekulacyjnych</w:t>
      </w:r>
      <w:r w:rsidRPr="00912C33">
        <w:rPr>
          <w:rFonts w:ascii="Poppins" w:hAnsi="Poppins" w:cs="Poppins"/>
          <w:sz w:val="21"/>
          <w:szCs w:val="21"/>
          <w:shd w:val="clear" w:color="auto" w:fill="FFFFFF"/>
          <w:lang w:val="pl-PL"/>
        </w:rPr>
        <w:t>, ani ich wpływ na ceny, nie były jednak tak wielkie jak przed 2008 r.</w:t>
      </w:r>
      <w:r w:rsidRPr="00912C33">
        <w:rPr>
          <w:rFonts w:ascii="Poppins" w:hAnsi="Poppins" w:cs="Poppins"/>
          <w:sz w:val="21"/>
          <w:szCs w:val="21"/>
          <w:shd w:val="clear" w:color="auto" w:fill="FFFFFF"/>
        </w:rPr>
        <w:t xml:space="preserve"> Eksperci szacują, że w zależności od miasta </w:t>
      </w:r>
      <w:r w:rsidRPr="00912C33">
        <w:rPr>
          <w:rFonts w:ascii="Poppins" w:hAnsi="Poppins" w:cs="Poppins"/>
          <w:sz w:val="21"/>
          <w:szCs w:val="21"/>
          <w:shd w:val="clear" w:color="auto" w:fill="FFFFFF"/>
          <w:lang w:val="pl-PL"/>
        </w:rPr>
        <w:t xml:space="preserve">handel cesjami umów deweloperskich </w:t>
      </w:r>
      <w:r w:rsidRPr="00912C33">
        <w:rPr>
          <w:rFonts w:ascii="Poppins" w:hAnsi="Poppins" w:cs="Poppins"/>
          <w:sz w:val="21"/>
          <w:szCs w:val="21"/>
          <w:shd w:val="clear" w:color="auto" w:fill="FFFFFF"/>
        </w:rPr>
        <w:t>dotyczył od kilku do kilkunastu procent wszystkich mieszkań, które wprowadzali na rynek deweloperzy.</w:t>
      </w:r>
    </w:p>
    <w:p w14:paraId="607A314D" w14:textId="77777777" w:rsidR="000C19DC" w:rsidRPr="00912C33" w:rsidRDefault="000C19DC" w:rsidP="00B93084">
      <w:pPr>
        <w:rPr>
          <w:rFonts w:ascii="Poppins" w:hAnsi="Poppins" w:cs="Poppins"/>
          <w:sz w:val="21"/>
          <w:szCs w:val="21"/>
          <w:shd w:val="clear" w:color="auto" w:fill="FFFFFF"/>
        </w:rPr>
      </w:pPr>
    </w:p>
    <w:p w14:paraId="4AC23FF2" w14:textId="77777777" w:rsidR="00B93084" w:rsidRPr="00912C33" w:rsidRDefault="00B93084" w:rsidP="00B93084">
      <w:pPr>
        <w:rPr>
          <w:rFonts w:ascii="Poppins" w:hAnsi="Poppins" w:cs="Poppins"/>
          <w:sz w:val="21"/>
          <w:szCs w:val="21"/>
          <w:shd w:val="clear" w:color="auto" w:fill="FFFFFF"/>
        </w:rPr>
      </w:pPr>
      <w:r w:rsidRPr="00912C33">
        <w:rPr>
          <w:rFonts w:ascii="Poppins" w:hAnsi="Poppins" w:cs="Poppins"/>
          <w:sz w:val="21"/>
          <w:szCs w:val="21"/>
          <w:shd w:val="clear" w:color="auto" w:fill="FFFFFF"/>
        </w:rPr>
        <w:t xml:space="preserve">–  </w:t>
      </w:r>
      <w:r w:rsidRPr="00912C33">
        <w:rPr>
          <w:rFonts w:ascii="Poppins" w:hAnsi="Poppins" w:cs="Poppins"/>
          <w:i/>
          <w:iCs/>
          <w:sz w:val="21"/>
          <w:szCs w:val="21"/>
          <w:shd w:val="clear" w:color="auto" w:fill="FFFFFF"/>
        </w:rPr>
        <w:t>Spadek popytu na mieszkania na skutek zapaści na rynku kredytów w 2022 r. z pewnością odstraszył amatorów bogacenia się na handlu cesjami umów deweloperskich. W tym roku pojawiły się za to sygnały, że skutkiem zapowiedzi programu „Bezpieczny Kredyt 2%” są spekulacyjne rezerwacje mieszkań</w:t>
      </w:r>
      <w:r w:rsidRPr="00912C33">
        <w:rPr>
          <w:rFonts w:ascii="Poppins" w:hAnsi="Poppins" w:cs="Poppins"/>
          <w:sz w:val="21"/>
          <w:szCs w:val="21"/>
          <w:shd w:val="clear" w:color="auto" w:fill="FFFFFF"/>
        </w:rPr>
        <w:t xml:space="preserve"> – mówi Marek Wielgo.</w:t>
      </w:r>
    </w:p>
    <w:p w14:paraId="191C131D" w14:textId="77777777" w:rsidR="000C19DC" w:rsidRPr="00912C33" w:rsidRDefault="000C19DC" w:rsidP="00B93084">
      <w:pPr>
        <w:rPr>
          <w:rFonts w:ascii="Poppins" w:hAnsi="Poppins" w:cs="Poppins"/>
          <w:sz w:val="21"/>
          <w:szCs w:val="21"/>
          <w:shd w:val="clear" w:color="auto" w:fill="FFFFFF"/>
        </w:rPr>
      </w:pPr>
    </w:p>
    <w:p w14:paraId="6515FE19" w14:textId="77777777" w:rsidR="00B93084" w:rsidRPr="00912C33" w:rsidRDefault="00B93084" w:rsidP="00B93084">
      <w:pPr>
        <w:rPr>
          <w:rFonts w:ascii="Poppins" w:hAnsi="Poppins" w:cs="Poppins"/>
          <w:sz w:val="21"/>
          <w:szCs w:val="21"/>
          <w:shd w:val="clear" w:color="auto" w:fill="FFFFFF"/>
        </w:rPr>
      </w:pPr>
      <w:r w:rsidRPr="00912C33">
        <w:rPr>
          <w:rFonts w:ascii="Poppins" w:hAnsi="Poppins" w:cs="Poppins"/>
          <w:sz w:val="21"/>
          <w:szCs w:val="21"/>
          <w:shd w:val="clear" w:color="auto" w:fill="FFFFFF"/>
        </w:rPr>
        <w:t xml:space="preserve">Jeśli to prawda, to tacy inwestorzy najpewniej liczą, że znajdą na nie chętnych, bo wiele osób będzie chciało skorzystać z </w:t>
      </w:r>
      <w:r w:rsidRPr="00912C33">
        <w:rPr>
          <w:rFonts w:ascii="Poppins" w:hAnsi="Poppins" w:cs="Poppins"/>
          <w:color w:val="231F20"/>
          <w:sz w:val="21"/>
          <w:szCs w:val="21"/>
          <w:shd w:val="clear" w:color="auto" w:fill="FFFFFF"/>
        </w:rPr>
        <w:t>preferencyjnego kredytu</w:t>
      </w:r>
      <w:r w:rsidRPr="00912C33">
        <w:rPr>
          <w:rFonts w:ascii="Poppins" w:hAnsi="Poppins" w:cs="Poppins"/>
          <w:color w:val="1B1B1B"/>
          <w:sz w:val="21"/>
          <w:szCs w:val="21"/>
          <w:shd w:val="clear" w:color="auto" w:fill="FFFFFF"/>
        </w:rPr>
        <w:t xml:space="preserve"> na zakup pierwszego mieszkania lub domu. Dodajmy, że na rynku są też wciąż oferowane cesje umów deweloperskich. Niektórzy i</w:t>
      </w:r>
      <w:r w:rsidRPr="00912C33">
        <w:rPr>
          <w:rFonts w:ascii="Poppins" w:hAnsi="Poppins" w:cs="Poppins"/>
          <w:sz w:val="21"/>
          <w:szCs w:val="21"/>
          <w:shd w:val="clear" w:color="auto" w:fill="FFFFFF"/>
        </w:rPr>
        <w:t>nwestorzy kuszą nawet nieco niższą ceną od aktualnej oferty deweloperów, która na dodatek mocno się w tym roku skurczyła.</w:t>
      </w:r>
    </w:p>
    <w:p w14:paraId="17C1F8A0" w14:textId="77777777" w:rsidR="00B93084" w:rsidRPr="00912C33" w:rsidRDefault="004610CF" w:rsidP="00B93084">
      <w:pPr>
        <w:jc w:val="center"/>
        <w:rPr>
          <w:rFonts w:ascii="Poppins" w:hAnsi="Poppins" w:cs="Poppins"/>
          <w:sz w:val="21"/>
          <w:szCs w:val="21"/>
          <w:shd w:val="clear" w:color="auto" w:fill="FFFFFF"/>
        </w:rPr>
      </w:pPr>
      <w:r>
        <w:rPr>
          <w:rFonts w:ascii="Poppins" w:hAnsi="Poppins" w:cs="Poppins"/>
          <w:noProof/>
          <w:sz w:val="21"/>
          <w:szCs w:val="21"/>
        </w:rPr>
        <w:lastRenderedPageBreak/>
        <w:pict w14:anchorId="4F5F6D8B">
          <v:shape id="_x0000_i1026" type="#_x0000_t75" style="width:523.5pt;height:337.5pt">
            <v:imagedata r:id="rId10" o:title=""/>
          </v:shape>
        </w:pict>
      </w:r>
    </w:p>
    <w:p w14:paraId="076BC90D" w14:textId="77777777" w:rsidR="00B93084" w:rsidRPr="00912C33" w:rsidRDefault="00B93084" w:rsidP="00B93084">
      <w:pPr>
        <w:rPr>
          <w:rFonts w:ascii="Poppins" w:hAnsi="Poppins" w:cs="Poppins"/>
          <w:color w:val="2C2E2F"/>
          <w:sz w:val="21"/>
          <w:szCs w:val="21"/>
          <w:shd w:val="clear" w:color="auto" w:fill="FFFFFF"/>
        </w:rPr>
      </w:pPr>
    </w:p>
    <w:p w14:paraId="4D0CB0AB" w14:textId="77777777" w:rsidR="00B93084" w:rsidRPr="00912C33" w:rsidRDefault="00434BFA" w:rsidP="00B93084">
      <w:pPr>
        <w:rPr>
          <w:rFonts w:ascii="Poppins" w:hAnsi="Poppins" w:cs="Poppins"/>
          <w:sz w:val="21"/>
          <w:szCs w:val="21"/>
          <w:shd w:val="clear" w:color="auto" w:fill="FFFFFF"/>
        </w:rPr>
      </w:pPr>
      <w:r w:rsidRPr="00912C33">
        <w:rPr>
          <w:rFonts w:ascii="Poppins" w:hAnsi="Poppins" w:cs="Poppins"/>
          <w:color w:val="2C2E2F"/>
          <w:sz w:val="21"/>
          <w:szCs w:val="21"/>
          <w:shd w:val="clear" w:color="auto" w:fill="FFFFFF"/>
          <w:lang w:val="pl-PL"/>
        </w:rPr>
        <w:t xml:space="preserve">Należy zwrócić </w:t>
      </w:r>
      <w:r w:rsidR="00B93084" w:rsidRPr="00912C33">
        <w:rPr>
          <w:rFonts w:ascii="Poppins" w:hAnsi="Poppins" w:cs="Poppins"/>
          <w:sz w:val="21"/>
          <w:szCs w:val="21"/>
          <w:shd w:val="clear" w:color="auto" w:fill="FFFFFF"/>
        </w:rPr>
        <w:t xml:space="preserve">uwagę na pułapkę w przepisach, które wejdą życie najpewniej od 1 lipca 2023 r. </w:t>
      </w:r>
      <w:r w:rsidR="00B93084" w:rsidRPr="00912C33">
        <w:rPr>
          <w:rFonts w:ascii="Poppins" w:hAnsi="Poppins" w:cs="Poppins"/>
          <w:sz w:val="21"/>
          <w:szCs w:val="21"/>
          <w:shd w:val="clear" w:color="auto" w:fill="FFFFFF"/>
          <w:lang w:val="pl-PL"/>
        </w:rPr>
        <w:t xml:space="preserve">Mogą w nią wpaść </w:t>
      </w:r>
      <w:r w:rsidR="00B93084" w:rsidRPr="00912C33">
        <w:rPr>
          <w:rFonts w:ascii="Poppins" w:hAnsi="Poppins" w:cs="Poppins"/>
          <w:sz w:val="21"/>
          <w:szCs w:val="21"/>
          <w:shd w:val="clear" w:color="auto" w:fill="FFFFFF"/>
        </w:rPr>
        <w:t xml:space="preserve">kupujący cesję umowy rezerwacyjnej lub deweloperskiej. Stracą oni </w:t>
      </w:r>
      <w:r w:rsidR="00B93084" w:rsidRPr="00912C33">
        <w:rPr>
          <w:rFonts w:ascii="Poppins" w:hAnsi="Poppins" w:cs="Poppins"/>
          <w:sz w:val="21"/>
          <w:szCs w:val="21"/>
          <w:shd w:val="clear" w:color="auto" w:fill="FFFFFF"/>
          <w:lang w:val="pl-PL"/>
        </w:rPr>
        <w:t xml:space="preserve">wówczas </w:t>
      </w:r>
      <w:r w:rsidR="00B93084" w:rsidRPr="00912C33">
        <w:rPr>
          <w:rFonts w:ascii="Poppins" w:hAnsi="Poppins" w:cs="Poppins"/>
          <w:sz w:val="21"/>
          <w:szCs w:val="21"/>
          <w:shd w:val="clear" w:color="auto" w:fill="FFFFFF"/>
        </w:rPr>
        <w:t xml:space="preserve">możliwość ubiegania się o dotowany przez państwo „Bezpieczny Kredyt 2%” oraz o kredyt z gwarantowanym przez państwo wkładem własnym. Wybór ograniczy się do standardowych kredytów hipotecznych, które są droższe. </w:t>
      </w:r>
    </w:p>
    <w:p w14:paraId="7AE26BC1" w14:textId="77777777" w:rsidR="000C19DC" w:rsidRPr="00912C33" w:rsidRDefault="000C19DC" w:rsidP="00B93084">
      <w:pPr>
        <w:rPr>
          <w:rFonts w:ascii="Poppins" w:hAnsi="Poppins" w:cs="Poppins"/>
          <w:sz w:val="21"/>
          <w:szCs w:val="21"/>
          <w:shd w:val="clear" w:color="auto" w:fill="FFFFFF"/>
        </w:rPr>
      </w:pPr>
    </w:p>
    <w:p w14:paraId="5B4CD0EF" w14:textId="77777777" w:rsidR="00B93084" w:rsidRPr="00912C33" w:rsidRDefault="00B93084" w:rsidP="00B93084">
      <w:pPr>
        <w:rPr>
          <w:rFonts w:ascii="Poppins" w:hAnsi="Poppins" w:cs="Poppins"/>
          <w:sz w:val="21"/>
          <w:szCs w:val="21"/>
        </w:rPr>
      </w:pPr>
      <w:r w:rsidRPr="00912C33">
        <w:rPr>
          <w:rFonts w:ascii="Poppins" w:hAnsi="Poppins" w:cs="Poppins"/>
          <w:sz w:val="21"/>
          <w:szCs w:val="21"/>
        </w:rPr>
        <w:t xml:space="preserve">Równocześnie rząd przeforsował rozwiązania, które mają ukrócić proceder handlu </w:t>
      </w:r>
      <w:r w:rsidRPr="00912C33">
        <w:rPr>
          <w:rFonts w:ascii="Poppins" w:hAnsi="Poppins" w:cs="Poppins"/>
          <w:sz w:val="21"/>
          <w:szCs w:val="21"/>
          <w:shd w:val="clear" w:color="auto" w:fill="FFFFFF"/>
        </w:rPr>
        <w:t xml:space="preserve">cesjami umów rezerwacyjnych i umów deweloperskich na rynku mieszkaniowym. Rzecz jasna tylko tych zawieranych od 1 lipca. </w:t>
      </w:r>
      <w:r w:rsidRPr="00912C33">
        <w:rPr>
          <w:rFonts w:ascii="Poppins" w:hAnsi="Poppins" w:cs="Poppins"/>
          <w:sz w:val="21"/>
          <w:szCs w:val="21"/>
        </w:rPr>
        <w:t xml:space="preserve">Cesji tych pierwszych w ogóle nie będzie można sprzedać. Ustawa przewiduje </w:t>
      </w:r>
      <w:r w:rsidRPr="00912C33">
        <w:rPr>
          <w:rFonts w:ascii="Poppins" w:hAnsi="Poppins" w:cs="Poppins"/>
          <w:sz w:val="21"/>
          <w:szCs w:val="21"/>
          <w:lang w:val="pl-PL"/>
        </w:rPr>
        <w:t xml:space="preserve">tylko </w:t>
      </w:r>
      <w:r w:rsidRPr="00912C33">
        <w:rPr>
          <w:rFonts w:ascii="Poppins" w:hAnsi="Poppins" w:cs="Poppins"/>
          <w:sz w:val="21"/>
          <w:szCs w:val="21"/>
        </w:rPr>
        <w:t>jeden wyjątek: przeniesienie wierzytelności wynikających z umowy rezerwacyjnej na członka rodziny.</w:t>
      </w:r>
    </w:p>
    <w:p w14:paraId="2CF84A8D" w14:textId="77777777" w:rsidR="000C19DC" w:rsidRPr="00912C33" w:rsidRDefault="000C19DC" w:rsidP="00B93084">
      <w:pPr>
        <w:rPr>
          <w:rFonts w:ascii="Poppins" w:hAnsi="Poppins" w:cs="Poppins"/>
          <w:sz w:val="21"/>
          <w:szCs w:val="21"/>
        </w:rPr>
      </w:pPr>
    </w:p>
    <w:p w14:paraId="512FCF2C" w14:textId="13F271E8" w:rsidR="00B93084" w:rsidRPr="00912C33" w:rsidRDefault="00B93084" w:rsidP="00B93084">
      <w:pPr>
        <w:rPr>
          <w:rFonts w:ascii="Poppins" w:hAnsi="Poppins" w:cs="Poppins"/>
          <w:sz w:val="24"/>
          <w:szCs w:val="24"/>
        </w:rPr>
      </w:pPr>
      <w:r w:rsidRPr="00912C33">
        <w:rPr>
          <w:rFonts w:ascii="Poppins" w:hAnsi="Poppins" w:cs="Poppins"/>
          <w:sz w:val="21"/>
          <w:szCs w:val="21"/>
        </w:rPr>
        <w:t>Natomiast w przypadku umów deweloperskich dopuszczalna będzie tylko jedna cesja, a i to pod warunkiem, że sprzedający nie zawierał już tego typu transakcji w ciągu ostatnich trzech lat. Będzie on musiał złożyć w tej sprawie specjalne oświadczenie pod rygorem odpowiedzialności karnej. Oczywiście to ograniczenie nie obejmie członków rodziny, gdyby cesja była dokonywana na ich rzecz. Władze będą miały pod kontrolą handel cesjami umów deweloperskich, gdyż każda taka transakcja będzie wymagała obecności notariusza</w:t>
      </w:r>
      <w:r w:rsidR="00434BFA" w:rsidRPr="00912C33">
        <w:rPr>
          <w:rFonts w:ascii="Poppins" w:hAnsi="Poppins" w:cs="Poppins"/>
          <w:sz w:val="21"/>
          <w:szCs w:val="21"/>
          <w:lang w:val="pl-PL"/>
        </w:rPr>
        <w:t>.</w:t>
      </w:r>
      <w:r w:rsidRPr="00912C33">
        <w:rPr>
          <w:rFonts w:ascii="Poppins" w:hAnsi="Poppins" w:cs="Poppins"/>
          <w:sz w:val="21"/>
          <w:szCs w:val="21"/>
        </w:rPr>
        <w:t xml:space="preserve"> </w:t>
      </w:r>
    </w:p>
    <w:sectPr w:rsidR="00B93084" w:rsidRPr="00912C33">
      <w:headerReference w:type="even" r:id="rId11"/>
      <w:headerReference w:type="default" r:id="rId12"/>
      <w:footerReference w:type="default" r:id="rId13"/>
      <w:headerReference w:type="first" r:id="rId14"/>
      <w:pgSz w:w="11906" w:h="16838"/>
      <w:pgMar w:top="720" w:right="720" w:bottom="720" w:left="72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BB21" w14:textId="77777777" w:rsidR="006F5895" w:rsidRDefault="006F5895">
      <w:r>
        <w:separator/>
      </w:r>
    </w:p>
  </w:endnote>
  <w:endnote w:type="continuationSeparator" w:id="0">
    <w:p w14:paraId="761A0AA0" w14:textId="77777777" w:rsidR="006F5895" w:rsidRDefault="006F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wis721LtEU">
    <w:altName w:val="AmpleSoundTab"/>
    <w:charset w:val="EE"/>
    <w:family w:val="swiss"/>
    <w:pitch w:val="default"/>
    <w:sig w:usb0="00000005" w:usb1="00000000" w:usb2="00000000" w:usb3="00000000" w:csb0="00000002" w:csb1="00000000"/>
  </w:font>
  <w:font w:name="Poppins">
    <w:altName w:val="Calibri"/>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CC14" w14:textId="77777777" w:rsidR="00F731AE" w:rsidRDefault="00000000">
    <w:pPr>
      <w:pStyle w:val="Stopka"/>
      <w:rPr>
        <w:sz w:val="16"/>
        <w:szCs w:val="16"/>
        <w:lang w:val="pl-PL"/>
      </w:rPr>
    </w:pPr>
    <w:r>
      <w:rPr>
        <w:lang w:val="pl-PL" w:eastAsia="pl-PL"/>
      </w:rPr>
      <w:pict w14:anchorId="2F23D67F">
        <v:line id="Straight Connector 6" o:spid="_x0000_s1041" style="position:absolute;left:0;text-align:left;z-index:4;mso-width-relative:margin;mso-height-relative:margin" from="0,5.55pt" to="521.65pt,5.55pt" strokecolor="#7030a0"/>
      </w:pict>
    </w:r>
  </w:p>
  <w:p w14:paraId="35371999" w14:textId="77777777" w:rsidR="00F731AE" w:rsidRDefault="00000000">
    <w:pPr>
      <w:pStyle w:val="Stopka"/>
      <w:jc w:val="center"/>
      <w:rPr>
        <w:sz w:val="16"/>
        <w:szCs w:val="16"/>
        <w:lang w:val="pl-PL"/>
      </w:rPr>
    </w:pPr>
    <w:r>
      <w:rPr>
        <w:lang w:val="pl-PL" w:eastAsia="pl-PL"/>
      </w:rPr>
      <w:pict w14:anchorId="0CE88FF2">
        <v:shapetype id="_x0000_t202" coordsize="21600,21600" o:spt="202" path="m,l,21600r21600,l21600,xe">
          <v:stroke joinstyle="miter"/>
          <v:path gradientshapeok="t" o:connecttype="rect"/>
        </v:shapetype>
        <v:shape id="_x0000_s1040" type="#_x0000_t202" style="position:absolute;left:0;text-align:left;margin-left:-6pt;margin-top:3.1pt;width:527.7pt;height:46.5pt;z-index: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" filled="f" stroked="f">
          <v:textbox>
            <w:txbxContent>
              <w:p w14:paraId="3BDCD07B" w14:textId="77777777" w:rsidR="00F731AE" w:rsidRDefault="00F731AE">
                <w:pPr>
                  <w:jc w:val="center"/>
                  <w:rPr>
                    <w:color w:val="808080"/>
                    <w:sz w:val="16"/>
                    <w:szCs w:val="16"/>
                    <w:lang w:val="pl-PL"/>
                  </w:rPr>
                </w:pPr>
                <w:r>
                  <w:rPr>
                    <w:color w:val="808080"/>
                    <w:sz w:val="16"/>
                    <w:szCs w:val="16"/>
                    <w:lang w:val="pl-PL"/>
                  </w:rPr>
                  <w:t>Wydawca serwisu www.</w:t>
                </w:r>
                <w:r w:rsidR="000F3171">
                  <w:rPr>
                    <w:color w:val="808080"/>
                    <w:sz w:val="16"/>
                    <w:szCs w:val="16"/>
                    <w:lang w:val="pl-PL"/>
                  </w:rPr>
                  <w:t>gethome</w:t>
                </w:r>
                <w:r>
                  <w:rPr>
                    <w:color w:val="808080"/>
                    <w:sz w:val="16"/>
                    <w:szCs w:val="16"/>
                    <w:lang w:val="pl-PL"/>
                  </w:rPr>
                  <w:t xml:space="preserve">.pl jest </w:t>
                </w:r>
                <w:proofErr w:type="spellStart"/>
                <w:r>
                  <w:rPr>
                    <w:color w:val="808080"/>
                    <w:sz w:val="16"/>
                    <w:szCs w:val="16"/>
                    <w:lang w:val="pl-PL"/>
                  </w:rPr>
                  <w:t>Property</w:t>
                </w:r>
                <w:proofErr w:type="spellEnd"/>
                <w:r>
                  <w:rPr>
                    <w:color w:val="808080"/>
                    <w:sz w:val="16"/>
                    <w:szCs w:val="16"/>
                    <w:lang w:val="pl-PL"/>
                  </w:rPr>
                  <w:t xml:space="preserve"> </w:t>
                </w:r>
                <w:proofErr w:type="spellStart"/>
                <w:r>
                  <w:rPr>
                    <w:color w:val="808080"/>
                    <w:sz w:val="16"/>
                    <w:szCs w:val="16"/>
                    <w:lang w:val="pl-PL"/>
                  </w:rPr>
                  <w:t>Group</w:t>
                </w:r>
                <w:proofErr w:type="spellEnd"/>
                <w:r>
                  <w:rPr>
                    <w:color w:val="808080"/>
                    <w:sz w:val="16"/>
                    <w:szCs w:val="16"/>
                    <w:lang w:val="pl-PL"/>
                  </w:rPr>
                  <w:t xml:space="preserve"> Sp. z o.o. ul. A. Naruszewicza 27/101, 02-627 Warszawa</w:t>
                </w:r>
              </w:p>
              <w:p w14:paraId="2136C75E" w14:textId="77777777" w:rsidR="00F731AE" w:rsidRDefault="00F731AE">
                <w:pPr>
                  <w:jc w:val="center"/>
                  <w:rPr>
                    <w:color w:val="808080"/>
                    <w:sz w:val="16"/>
                    <w:szCs w:val="16"/>
                    <w:lang w:val="pl-PL"/>
                  </w:rPr>
                </w:pPr>
                <w:r>
                  <w:rPr>
                    <w:color w:val="808080"/>
                    <w:sz w:val="16"/>
                    <w:szCs w:val="16"/>
                    <w:lang w:val="pl-PL"/>
                  </w:rPr>
                  <w:t>REGON 141961782, NIP 5213538080. Spółka jest zarejestrowana przez Sąd Rejonowy dla m.st. Warszawy w Warszawie,</w:t>
                </w:r>
              </w:p>
              <w:p w14:paraId="4D8B1BF7" w14:textId="77777777" w:rsidR="00F731AE" w:rsidRDefault="00F731AE">
                <w:pPr>
                  <w:jc w:val="center"/>
                  <w:rPr>
                    <w:color w:val="808080"/>
                    <w:sz w:val="16"/>
                    <w:szCs w:val="16"/>
                    <w:lang w:val="pl-PL"/>
                  </w:rPr>
                </w:pPr>
                <w:r>
                  <w:rPr>
                    <w:color w:val="808080"/>
                    <w:sz w:val="16"/>
                    <w:szCs w:val="16"/>
                    <w:lang w:val="pl-PL"/>
                  </w:rPr>
                  <w:t>XIII Wydział Gospodarczy Krajowego Rejestru Sądowego pod numerem KRS 0000335123. Kapitał zakładowy w wysokości 50 000 zł.</w:t>
                </w:r>
              </w:p>
            </w:txbxContent>
          </v:textbox>
        </v:shape>
      </w:pict>
    </w:r>
  </w:p>
  <w:p w14:paraId="1DDDBF80" w14:textId="77777777" w:rsidR="00F731AE" w:rsidRDefault="00F731AE">
    <w:pPr>
      <w:pStyle w:val="Stopka"/>
      <w:jc w:val="center"/>
      <w:rPr>
        <w:sz w:val="16"/>
        <w:szCs w:val="16"/>
        <w:lang w:val="pl-PL"/>
      </w:rPr>
    </w:pPr>
  </w:p>
  <w:p w14:paraId="5F085ED3" w14:textId="77777777" w:rsidR="00F731AE" w:rsidRDefault="00F731AE">
    <w:pPr>
      <w:pStyle w:val="Stopka"/>
      <w:rPr>
        <w:sz w:val="16"/>
        <w:szCs w:val="16"/>
        <w:lang w:val="pl-PL"/>
      </w:rPr>
    </w:pPr>
  </w:p>
  <w:p w14:paraId="5F2AAFE0" w14:textId="77777777" w:rsidR="00F731AE" w:rsidRDefault="00F731AE">
    <w:pPr>
      <w:pStyle w:val="Stopka"/>
      <w:rPr>
        <w:sz w:val="16"/>
        <w:szCs w:val="16"/>
        <w:lang w:val="pl-PL"/>
      </w:rPr>
    </w:pPr>
  </w:p>
  <w:p w14:paraId="03A9FB72" w14:textId="77777777" w:rsidR="00F731AE" w:rsidRDefault="00F731AE">
    <w:pPr>
      <w:pStyle w:val="Stopka"/>
      <w:tabs>
        <w:tab w:val="clear" w:pos="4536"/>
        <w:tab w:val="clear" w:pos="9072"/>
        <w:tab w:val="left" w:pos="3840"/>
      </w:tabs>
      <w:rPr>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8821" w14:textId="77777777" w:rsidR="006F5895" w:rsidRDefault="006F5895">
      <w:r>
        <w:separator/>
      </w:r>
    </w:p>
  </w:footnote>
  <w:footnote w:type="continuationSeparator" w:id="0">
    <w:p w14:paraId="7FE53472" w14:textId="77777777" w:rsidR="006F5895" w:rsidRDefault="006F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A32E" w14:textId="77777777" w:rsidR="00F731AE" w:rsidRDefault="00000000">
    <w:pPr>
      <w:pStyle w:val="Nagwek"/>
    </w:pPr>
    <w:r>
      <w:rPr>
        <w:lang w:val="pl-PL" w:eastAsia="ru-RU"/>
      </w:rPr>
      <w:pict w14:anchorId="62070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27192" o:spid="_x0000_s1025" type="#_x0000_t75" style="position:absolute;left:0;text-align:left;margin-left:0;margin-top:0;width:731.7pt;height:98.3pt;z-index:-1;mso-position-horizontal:center;mso-position-horizontal-relative:margin;mso-position-vertical:center;mso-position-vertical-relative:margin" o:allowincell="f">
          <v:imagedata r:id="rId1" o:title="stopk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CEA6" w14:textId="77777777" w:rsidR="00F731AE" w:rsidRDefault="004610CF">
    <w:pPr>
      <w:pStyle w:val="Nagwek"/>
      <w:rPr>
        <w:lang w:val="pl-PL" w:eastAsia="pl-PL"/>
      </w:rPr>
    </w:pPr>
    <w:r>
      <w:rPr>
        <w:lang w:val="pl-PL" w:eastAsia="pl-PL"/>
      </w:rPr>
      <w:pict w14:anchorId="54574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6pt;height:92.25pt">
          <v:imagedata r:id="rId1" o:title=""/>
        </v:shape>
      </w:pict>
    </w:r>
    <w:r w:rsidR="00000000">
      <w:rPr>
        <w:lang w:val="pl-PL" w:eastAsia="pl-PL"/>
      </w:rPr>
      <w:pict w14:anchorId="428CC5E7">
        <v:shapetype id="_x0000_t202" coordsize="21600,21600" o:spt="202" path="m,l,21600r21600,l21600,xe">
          <v:stroke joinstyle="miter"/>
          <v:path gradientshapeok="t" o:connecttype="rect"/>
        </v:shapetype>
        <v:shape id="Text Box 2" o:spid="_x0000_s1043" type="#_x0000_t202" style="position:absolute;left:0;text-align:left;margin-left:413.8pt;margin-top:-1.45pt;width:115.8pt;height:94.5pt;z-index:1;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" filled="f" stroked="f">
          <v:textbox>
            <w:txbxContent>
              <w:p w14:paraId="453F3590" w14:textId="77777777" w:rsidR="00F731AE" w:rsidRDefault="000F3171">
                <w:pPr>
                  <w:jc w:val="right"/>
                  <w:rPr>
                    <w:color w:val="808080"/>
                    <w:sz w:val="16"/>
                    <w:szCs w:val="16"/>
                    <w:lang w:val="pl-PL"/>
                  </w:rPr>
                </w:pPr>
                <w:r w:rsidRPr="000F3171">
                  <w:rPr>
                    <w:b/>
                    <w:color w:val="7030A0"/>
                    <w:sz w:val="16"/>
                    <w:szCs w:val="16"/>
                    <w:lang w:val="pl-PL"/>
                  </w:rPr>
                  <w:t>Gethome</w:t>
                </w:r>
                <w:r w:rsidR="00F731AE" w:rsidRPr="000F3171">
                  <w:rPr>
                    <w:b/>
                    <w:color w:val="7030A0"/>
                    <w:sz w:val="16"/>
                    <w:szCs w:val="16"/>
                    <w:lang w:val="pl-PL"/>
                  </w:rPr>
                  <w:t>.pl</w:t>
                </w:r>
                <w:r w:rsidR="00F731AE">
                  <w:rPr>
                    <w:b/>
                    <w:color w:val="CC0066"/>
                    <w:sz w:val="16"/>
                    <w:szCs w:val="16"/>
                    <w:lang w:val="pl-PL"/>
                  </w:rPr>
                  <w:br/>
                </w:r>
                <w:r w:rsidR="00F731AE">
                  <w:rPr>
                    <w:color w:val="808080"/>
                    <w:sz w:val="16"/>
                    <w:szCs w:val="16"/>
                    <w:lang w:val="pl-PL"/>
                  </w:rPr>
                  <w:t>ul. A. Naruszewicza 27/101</w:t>
                </w:r>
              </w:p>
              <w:p w14:paraId="24F6A018" w14:textId="77777777" w:rsidR="00F731AE" w:rsidRDefault="00F731AE">
                <w:pPr>
                  <w:jc w:val="right"/>
                  <w:rPr>
                    <w:color w:val="808080"/>
                    <w:sz w:val="16"/>
                    <w:szCs w:val="16"/>
                    <w:lang w:val="pl-PL"/>
                  </w:rPr>
                </w:pPr>
                <w:r>
                  <w:rPr>
                    <w:color w:val="808080"/>
                    <w:sz w:val="16"/>
                    <w:szCs w:val="16"/>
                    <w:lang w:val="pl-PL"/>
                  </w:rPr>
                  <w:t>02-627 Warszawa</w:t>
                </w:r>
              </w:p>
              <w:p w14:paraId="246876D6" w14:textId="77777777" w:rsidR="00F731AE" w:rsidRDefault="00F731AE">
                <w:pPr>
                  <w:jc w:val="right"/>
                  <w:rPr>
                    <w:color w:val="808080"/>
                    <w:sz w:val="16"/>
                    <w:szCs w:val="16"/>
                    <w:lang w:val="pl-PL"/>
                  </w:rPr>
                </w:pPr>
              </w:p>
              <w:p w14:paraId="56A3B978" w14:textId="77777777" w:rsidR="00F731AE" w:rsidRDefault="00F731AE">
                <w:pPr>
                  <w:jc w:val="right"/>
                  <w:rPr>
                    <w:color w:val="808080"/>
                    <w:sz w:val="16"/>
                    <w:szCs w:val="16"/>
                    <w:lang w:val="pl-PL"/>
                  </w:rPr>
                </w:pPr>
                <w:proofErr w:type="spellStart"/>
                <w:r>
                  <w:rPr>
                    <w:color w:val="808080"/>
                    <w:sz w:val="16"/>
                    <w:szCs w:val="16"/>
                    <w:lang w:val="pl-PL"/>
                  </w:rPr>
                  <w:t>tel</w:t>
                </w:r>
                <w:proofErr w:type="spellEnd"/>
                <w:r>
                  <w:rPr>
                    <w:color w:val="808080"/>
                    <w:sz w:val="16"/>
                    <w:szCs w:val="16"/>
                    <w:lang w:val="pl-PL"/>
                  </w:rPr>
                  <w:t>: +48 (22) 253 66 68</w:t>
                </w:r>
              </w:p>
              <w:p w14:paraId="620F269B" w14:textId="77777777" w:rsidR="00F731AE" w:rsidRDefault="00F731AE">
                <w:pPr>
                  <w:jc w:val="right"/>
                  <w:rPr>
                    <w:color w:val="808080"/>
                    <w:sz w:val="16"/>
                    <w:szCs w:val="16"/>
                    <w:lang w:val="pl-PL"/>
                  </w:rPr>
                </w:pPr>
                <w:r>
                  <w:rPr>
                    <w:color w:val="808080"/>
                    <w:sz w:val="16"/>
                    <w:szCs w:val="16"/>
                    <w:lang w:val="pl-PL"/>
                  </w:rPr>
                  <w:t>fax: +48 (22) 349 28 88</w:t>
                </w:r>
              </w:p>
              <w:p w14:paraId="7A48E55E" w14:textId="77777777" w:rsidR="00F731AE" w:rsidRDefault="00F731AE">
                <w:pPr>
                  <w:jc w:val="right"/>
                  <w:rPr>
                    <w:color w:val="808080"/>
                    <w:sz w:val="16"/>
                    <w:szCs w:val="16"/>
                    <w:lang w:val="pl-PL"/>
                  </w:rPr>
                </w:pPr>
              </w:p>
              <w:p w14:paraId="599437EA" w14:textId="77777777" w:rsidR="00F731AE" w:rsidRDefault="00F731AE">
                <w:pPr>
                  <w:jc w:val="right"/>
                  <w:rPr>
                    <w:color w:val="808080"/>
                    <w:sz w:val="16"/>
                    <w:szCs w:val="16"/>
                    <w:lang w:val="pl-PL"/>
                  </w:rPr>
                </w:pPr>
                <w:r>
                  <w:rPr>
                    <w:color w:val="808080"/>
                    <w:sz w:val="16"/>
                    <w:szCs w:val="16"/>
                    <w:lang w:val="pl-PL"/>
                  </w:rPr>
                  <w:t>biuro@</w:t>
                </w:r>
                <w:r w:rsidR="000F3171">
                  <w:rPr>
                    <w:color w:val="808080"/>
                    <w:sz w:val="16"/>
                    <w:szCs w:val="16"/>
                    <w:lang w:val="pl-PL"/>
                  </w:rPr>
                  <w:t>gethome</w:t>
                </w:r>
                <w:r>
                  <w:rPr>
                    <w:color w:val="808080"/>
                    <w:sz w:val="16"/>
                    <w:szCs w:val="16"/>
                    <w:lang w:val="pl-PL"/>
                  </w:rPr>
                  <w:t>.pl</w:t>
                </w:r>
              </w:p>
              <w:p w14:paraId="2631F416" w14:textId="77777777" w:rsidR="00F731AE" w:rsidRDefault="00F731AE">
                <w:pPr>
                  <w:jc w:val="right"/>
                  <w:rPr>
                    <w:color w:val="808080"/>
                    <w:sz w:val="16"/>
                    <w:szCs w:val="16"/>
                    <w:lang w:val="pl-PL"/>
                  </w:rPr>
                </w:pPr>
                <w:r>
                  <w:rPr>
                    <w:color w:val="808080"/>
                    <w:sz w:val="16"/>
                    <w:szCs w:val="16"/>
                    <w:lang w:val="pl-PL"/>
                  </w:rPr>
                  <w:t>www.</w:t>
                </w:r>
                <w:r w:rsidR="000F3171">
                  <w:rPr>
                    <w:color w:val="808080"/>
                    <w:sz w:val="16"/>
                    <w:szCs w:val="16"/>
                    <w:lang w:val="pl-PL"/>
                  </w:rPr>
                  <w:t>gethome</w:t>
                </w:r>
                <w:r>
                  <w:rPr>
                    <w:color w:val="808080"/>
                    <w:sz w:val="16"/>
                    <w:szCs w:val="16"/>
                    <w:lang w:val="pl-PL"/>
                  </w:rPr>
                  <w:t>.pl</w:t>
                </w:r>
              </w:p>
            </w:txbxContent>
          </v:textbox>
          <w10:wrap type="square"/>
        </v:shape>
      </w:pict>
    </w:r>
  </w:p>
  <w:p w14:paraId="446F9218" w14:textId="77777777" w:rsidR="00F731AE" w:rsidRDefault="00000000">
    <w:pPr>
      <w:pStyle w:val="Nagwek"/>
      <w:rPr>
        <w:lang w:val="pl-PL"/>
      </w:rPr>
    </w:pPr>
    <w:r>
      <w:rPr>
        <w:lang w:val="pl-PL" w:eastAsia="pl-PL"/>
      </w:rPr>
      <w:pict w14:anchorId="2D9102C4">
        <v:line id="Straight Connector 4" o:spid="_x0000_s1042" style="position:absolute;left:0;text-align:left;z-index:3;mso-width-relative:margin;mso-height-relative:margin" from="0,11.15pt" to="521.7pt,11.15pt" strokecolor="#7030a0"/>
      </w:pict>
    </w:r>
    <w:r w:rsidR="00F731AE">
      <w:rPr>
        <w:lang w:val="pl-PL"/>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731B" w14:textId="77777777" w:rsidR="00F731AE" w:rsidRDefault="00000000">
    <w:pPr>
      <w:pStyle w:val="Nagwek"/>
    </w:pPr>
    <w:r>
      <w:rPr>
        <w:lang w:val="pl-PL" w:eastAsia="ru-RU"/>
      </w:rPr>
      <w:pict w14:anchorId="50E6E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27191" o:spid="_x0000_s1038" type="#_x0000_t75" style="position:absolute;left:0;text-align:left;margin-left:0;margin-top:0;width:731.7pt;height:98.3pt;z-index:-2;mso-position-horizontal:center;mso-position-horizontal-relative:margin;mso-position-vertical:center;mso-position-vertical-relative:margin" o:allowincell="f">
          <v:imagedata r:id="rId1" o:title="stopk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6BF"/>
    <w:rsid w:val="00004673"/>
    <w:rsid w:val="000057D4"/>
    <w:rsid w:val="000062F2"/>
    <w:rsid w:val="00011AD2"/>
    <w:rsid w:val="00014497"/>
    <w:rsid w:val="00016A54"/>
    <w:rsid w:val="0002234C"/>
    <w:rsid w:val="000234F5"/>
    <w:rsid w:val="0002628E"/>
    <w:rsid w:val="0003221A"/>
    <w:rsid w:val="00037311"/>
    <w:rsid w:val="000379DA"/>
    <w:rsid w:val="000412DF"/>
    <w:rsid w:val="00041C1F"/>
    <w:rsid w:val="00043033"/>
    <w:rsid w:val="00044ED9"/>
    <w:rsid w:val="00046687"/>
    <w:rsid w:val="0005230C"/>
    <w:rsid w:val="000538F0"/>
    <w:rsid w:val="00053C6D"/>
    <w:rsid w:val="00055CB1"/>
    <w:rsid w:val="00056B64"/>
    <w:rsid w:val="0006193F"/>
    <w:rsid w:val="00061F5F"/>
    <w:rsid w:val="000669EC"/>
    <w:rsid w:val="000705D9"/>
    <w:rsid w:val="00070A7E"/>
    <w:rsid w:val="00071571"/>
    <w:rsid w:val="0007465E"/>
    <w:rsid w:val="00075369"/>
    <w:rsid w:val="00075705"/>
    <w:rsid w:val="00075ED8"/>
    <w:rsid w:val="00075FDA"/>
    <w:rsid w:val="00080AD2"/>
    <w:rsid w:val="000828B8"/>
    <w:rsid w:val="00082B7C"/>
    <w:rsid w:val="000838CB"/>
    <w:rsid w:val="0008558E"/>
    <w:rsid w:val="0008726B"/>
    <w:rsid w:val="0009174A"/>
    <w:rsid w:val="00092165"/>
    <w:rsid w:val="00092E0F"/>
    <w:rsid w:val="00093C14"/>
    <w:rsid w:val="00094237"/>
    <w:rsid w:val="00095EB7"/>
    <w:rsid w:val="000A42A3"/>
    <w:rsid w:val="000B1F56"/>
    <w:rsid w:val="000B376C"/>
    <w:rsid w:val="000C1843"/>
    <w:rsid w:val="000C19DC"/>
    <w:rsid w:val="000D0B6C"/>
    <w:rsid w:val="000D1361"/>
    <w:rsid w:val="000D5ACA"/>
    <w:rsid w:val="000D65D5"/>
    <w:rsid w:val="000E14F4"/>
    <w:rsid w:val="000E42B4"/>
    <w:rsid w:val="000F0517"/>
    <w:rsid w:val="000F2D7C"/>
    <w:rsid w:val="000F3171"/>
    <w:rsid w:val="00107325"/>
    <w:rsid w:val="00110D88"/>
    <w:rsid w:val="00117108"/>
    <w:rsid w:val="00120F78"/>
    <w:rsid w:val="001212BA"/>
    <w:rsid w:val="001228D6"/>
    <w:rsid w:val="00130049"/>
    <w:rsid w:val="00131C13"/>
    <w:rsid w:val="00134688"/>
    <w:rsid w:val="001350B8"/>
    <w:rsid w:val="001436B5"/>
    <w:rsid w:val="00153390"/>
    <w:rsid w:val="00156C3B"/>
    <w:rsid w:val="001620FA"/>
    <w:rsid w:val="001642E4"/>
    <w:rsid w:val="001662D6"/>
    <w:rsid w:val="001714C4"/>
    <w:rsid w:val="00172A27"/>
    <w:rsid w:val="001745B2"/>
    <w:rsid w:val="00175E4B"/>
    <w:rsid w:val="00184001"/>
    <w:rsid w:val="0018694B"/>
    <w:rsid w:val="001915C5"/>
    <w:rsid w:val="0019440B"/>
    <w:rsid w:val="001949C8"/>
    <w:rsid w:val="0019548D"/>
    <w:rsid w:val="001A5171"/>
    <w:rsid w:val="001A7C06"/>
    <w:rsid w:val="001C5CED"/>
    <w:rsid w:val="001D0056"/>
    <w:rsid w:val="001D0A6F"/>
    <w:rsid w:val="001D225D"/>
    <w:rsid w:val="001D2BD0"/>
    <w:rsid w:val="001D47A1"/>
    <w:rsid w:val="001D6AFA"/>
    <w:rsid w:val="001D73E8"/>
    <w:rsid w:val="001D7CE2"/>
    <w:rsid w:val="001E110C"/>
    <w:rsid w:val="001E2E70"/>
    <w:rsid w:val="001E4232"/>
    <w:rsid w:val="001E4490"/>
    <w:rsid w:val="001E5F31"/>
    <w:rsid w:val="001F02BC"/>
    <w:rsid w:val="001F04DD"/>
    <w:rsid w:val="001F509A"/>
    <w:rsid w:val="001F76F5"/>
    <w:rsid w:val="00201C2A"/>
    <w:rsid w:val="00203EB6"/>
    <w:rsid w:val="00207DF8"/>
    <w:rsid w:val="0021009A"/>
    <w:rsid w:val="0021043D"/>
    <w:rsid w:val="00217F88"/>
    <w:rsid w:val="00217FE0"/>
    <w:rsid w:val="0022064D"/>
    <w:rsid w:val="00223A50"/>
    <w:rsid w:val="002263E0"/>
    <w:rsid w:val="0023120A"/>
    <w:rsid w:val="00231A79"/>
    <w:rsid w:val="00232654"/>
    <w:rsid w:val="00232D9B"/>
    <w:rsid w:val="00242991"/>
    <w:rsid w:val="002446FA"/>
    <w:rsid w:val="00245069"/>
    <w:rsid w:val="00247411"/>
    <w:rsid w:val="00247774"/>
    <w:rsid w:val="0024799D"/>
    <w:rsid w:val="00252407"/>
    <w:rsid w:val="00255221"/>
    <w:rsid w:val="002608F6"/>
    <w:rsid w:val="0026123F"/>
    <w:rsid w:val="00277A89"/>
    <w:rsid w:val="00281211"/>
    <w:rsid w:val="0028204F"/>
    <w:rsid w:val="002820BA"/>
    <w:rsid w:val="0028246F"/>
    <w:rsid w:val="00282EF8"/>
    <w:rsid w:val="00287C60"/>
    <w:rsid w:val="00292462"/>
    <w:rsid w:val="00297C8B"/>
    <w:rsid w:val="002A046B"/>
    <w:rsid w:val="002A12A7"/>
    <w:rsid w:val="002A15DE"/>
    <w:rsid w:val="002A2162"/>
    <w:rsid w:val="002A39B2"/>
    <w:rsid w:val="002A79A6"/>
    <w:rsid w:val="002B0305"/>
    <w:rsid w:val="002B11E7"/>
    <w:rsid w:val="002B348F"/>
    <w:rsid w:val="002B473E"/>
    <w:rsid w:val="002C01AA"/>
    <w:rsid w:val="002D532B"/>
    <w:rsid w:val="002E0BC2"/>
    <w:rsid w:val="002E0EEB"/>
    <w:rsid w:val="002E0F9B"/>
    <w:rsid w:val="002E184A"/>
    <w:rsid w:val="002E3E3B"/>
    <w:rsid w:val="002E4F99"/>
    <w:rsid w:val="002E5BC7"/>
    <w:rsid w:val="002F10CE"/>
    <w:rsid w:val="002F22F2"/>
    <w:rsid w:val="002F36E2"/>
    <w:rsid w:val="002F51DD"/>
    <w:rsid w:val="002F55EC"/>
    <w:rsid w:val="002F71FD"/>
    <w:rsid w:val="002F7C89"/>
    <w:rsid w:val="0030213B"/>
    <w:rsid w:val="00303070"/>
    <w:rsid w:val="003033E6"/>
    <w:rsid w:val="0030488F"/>
    <w:rsid w:val="00304A51"/>
    <w:rsid w:val="00304ED8"/>
    <w:rsid w:val="00315E6B"/>
    <w:rsid w:val="00316486"/>
    <w:rsid w:val="00317F08"/>
    <w:rsid w:val="00323F0C"/>
    <w:rsid w:val="00324AF8"/>
    <w:rsid w:val="003266B3"/>
    <w:rsid w:val="00327E5A"/>
    <w:rsid w:val="00330CFA"/>
    <w:rsid w:val="003321B2"/>
    <w:rsid w:val="00332384"/>
    <w:rsid w:val="00333377"/>
    <w:rsid w:val="00333A00"/>
    <w:rsid w:val="00334BC4"/>
    <w:rsid w:val="00344301"/>
    <w:rsid w:val="00344A27"/>
    <w:rsid w:val="00345356"/>
    <w:rsid w:val="003522EE"/>
    <w:rsid w:val="00360B0A"/>
    <w:rsid w:val="00364015"/>
    <w:rsid w:val="00364C9A"/>
    <w:rsid w:val="003712DC"/>
    <w:rsid w:val="00373461"/>
    <w:rsid w:val="003758DD"/>
    <w:rsid w:val="0038229C"/>
    <w:rsid w:val="00383895"/>
    <w:rsid w:val="00393C2E"/>
    <w:rsid w:val="003960B9"/>
    <w:rsid w:val="00396794"/>
    <w:rsid w:val="003973D4"/>
    <w:rsid w:val="00397544"/>
    <w:rsid w:val="003A1B80"/>
    <w:rsid w:val="003A6334"/>
    <w:rsid w:val="003B26CA"/>
    <w:rsid w:val="003B6134"/>
    <w:rsid w:val="003B66E6"/>
    <w:rsid w:val="003D178C"/>
    <w:rsid w:val="003D3B87"/>
    <w:rsid w:val="003E0071"/>
    <w:rsid w:val="003E2E56"/>
    <w:rsid w:val="003E579A"/>
    <w:rsid w:val="003E621A"/>
    <w:rsid w:val="003E6683"/>
    <w:rsid w:val="003F59AC"/>
    <w:rsid w:val="004028B7"/>
    <w:rsid w:val="00406825"/>
    <w:rsid w:val="00411031"/>
    <w:rsid w:val="00413638"/>
    <w:rsid w:val="00413F46"/>
    <w:rsid w:val="00416BED"/>
    <w:rsid w:val="00416BFF"/>
    <w:rsid w:val="00420458"/>
    <w:rsid w:val="00421C85"/>
    <w:rsid w:val="00422741"/>
    <w:rsid w:val="004335ED"/>
    <w:rsid w:val="0043432F"/>
    <w:rsid w:val="00434B7B"/>
    <w:rsid w:val="00434BFA"/>
    <w:rsid w:val="004418C7"/>
    <w:rsid w:val="00442CA9"/>
    <w:rsid w:val="00445EDC"/>
    <w:rsid w:val="0045159E"/>
    <w:rsid w:val="00453928"/>
    <w:rsid w:val="00453AC0"/>
    <w:rsid w:val="004610CF"/>
    <w:rsid w:val="0046181D"/>
    <w:rsid w:val="004633B3"/>
    <w:rsid w:val="00466EB3"/>
    <w:rsid w:val="004731D3"/>
    <w:rsid w:val="00474BBC"/>
    <w:rsid w:val="00485F9D"/>
    <w:rsid w:val="00487E01"/>
    <w:rsid w:val="00490114"/>
    <w:rsid w:val="00492C34"/>
    <w:rsid w:val="00493986"/>
    <w:rsid w:val="00494A13"/>
    <w:rsid w:val="004A003E"/>
    <w:rsid w:val="004A27E4"/>
    <w:rsid w:val="004A3F7C"/>
    <w:rsid w:val="004A4A6D"/>
    <w:rsid w:val="004A5C4A"/>
    <w:rsid w:val="004A79BC"/>
    <w:rsid w:val="004B1A5E"/>
    <w:rsid w:val="004B1BF2"/>
    <w:rsid w:val="004B32EE"/>
    <w:rsid w:val="004B39A8"/>
    <w:rsid w:val="004B6906"/>
    <w:rsid w:val="004C0B4A"/>
    <w:rsid w:val="004C40C9"/>
    <w:rsid w:val="004D1065"/>
    <w:rsid w:val="004D3020"/>
    <w:rsid w:val="004D6674"/>
    <w:rsid w:val="004D71D6"/>
    <w:rsid w:val="004E375D"/>
    <w:rsid w:val="004F47F2"/>
    <w:rsid w:val="004F5C72"/>
    <w:rsid w:val="004F783A"/>
    <w:rsid w:val="00500527"/>
    <w:rsid w:val="005041BB"/>
    <w:rsid w:val="00507A1F"/>
    <w:rsid w:val="00510FBC"/>
    <w:rsid w:val="00514EEF"/>
    <w:rsid w:val="0052112C"/>
    <w:rsid w:val="00522B7F"/>
    <w:rsid w:val="00526AE7"/>
    <w:rsid w:val="00527D1D"/>
    <w:rsid w:val="005300A0"/>
    <w:rsid w:val="00532CEE"/>
    <w:rsid w:val="005362D3"/>
    <w:rsid w:val="00537C08"/>
    <w:rsid w:val="00543265"/>
    <w:rsid w:val="0054436F"/>
    <w:rsid w:val="00544671"/>
    <w:rsid w:val="0054737A"/>
    <w:rsid w:val="00550107"/>
    <w:rsid w:val="0055406B"/>
    <w:rsid w:val="00560C43"/>
    <w:rsid w:val="00561326"/>
    <w:rsid w:val="00562206"/>
    <w:rsid w:val="0056418D"/>
    <w:rsid w:val="0056744E"/>
    <w:rsid w:val="00567463"/>
    <w:rsid w:val="00575805"/>
    <w:rsid w:val="005808D7"/>
    <w:rsid w:val="00583396"/>
    <w:rsid w:val="00585611"/>
    <w:rsid w:val="00591B41"/>
    <w:rsid w:val="0059271C"/>
    <w:rsid w:val="005963FA"/>
    <w:rsid w:val="005969C9"/>
    <w:rsid w:val="005A33B5"/>
    <w:rsid w:val="005A520D"/>
    <w:rsid w:val="005A53F6"/>
    <w:rsid w:val="005A636F"/>
    <w:rsid w:val="005A6F0B"/>
    <w:rsid w:val="005B5062"/>
    <w:rsid w:val="005B5D72"/>
    <w:rsid w:val="005B7095"/>
    <w:rsid w:val="005C0743"/>
    <w:rsid w:val="005C3745"/>
    <w:rsid w:val="005C6BE9"/>
    <w:rsid w:val="005C7B07"/>
    <w:rsid w:val="005D1660"/>
    <w:rsid w:val="005D21A1"/>
    <w:rsid w:val="005D39A9"/>
    <w:rsid w:val="005E0FEA"/>
    <w:rsid w:val="005E4D6B"/>
    <w:rsid w:val="005E5DBB"/>
    <w:rsid w:val="005F0146"/>
    <w:rsid w:val="005F10CE"/>
    <w:rsid w:val="005F160E"/>
    <w:rsid w:val="005F27D9"/>
    <w:rsid w:val="006017BB"/>
    <w:rsid w:val="00602A89"/>
    <w:rsid w:val="00606297"/>
    <w:rsid w:val="00606A19"/>
    <w:rsid w:val="006103FC"/>
    <w:rsid w:val="006123A8"/>
    <w:rsid w:val="00612563"/>
    <w:rsid w:val="006177B4"/>
    <w:rsid w:val="00620FF0"/>
    <w:rsid w:val="00621711"/>
    <w:rsid w:val="00621B66"/>
    <w:rsid w:val="00623BB5"/>
    <w:rsid w:val="00625DAB"/>
    <w:rsid w:val="00627226"/>
    <w:rsid w:val="006342CE"/>
    <w:rsid w:val="00636AD0"/>
    <w:rsid w:val="00641A98"/>
    <w:rsid w:val="006429CB"/>
    <w:rsid w:val="00643795"/>
    <w:rsid w:val="00646244"/>
    <w:rsid w:val="006471C5"/>
    <w:rsid w:val="00647BBA"/>
    <w:rsid w:val="00651F3A"/>
    <w:rsid w:val="0065533E"/>
    <w:rsid w:val="00655417"/>
    <w:rsid w:val="00656AE4"/>
    <w:rsid w:val="006628C1"/>
    <w:rsid w:val="0066375E"/>
    <w:rsid w:val="00664886"/>
    <w:rsid w:val="00664E78"/>
    <w:rsid w:val="00665141"/>
    <w:rsid w:val="00666240"/>
    <w:rsid w:val="00666E05"/>
    <w:rsid w:val="00667B9D"/>
    <w:rsid w:val="00667EC3"/>
    <w:rsid w:val="00670FE5"/>
    <w:rsid w:val="00674856"/>
    <w:rsid w:val="00676779"/>
    <w:rsid w:val="00676E46"/>
    <w:rsid w:val="006813D5"/>
    <w:rsid w:val="006836C9"/>
    <w:rsid w:val="00683D27"/>
    <w:rsid w:val="00684613"/>
    <w:rsid w:val="00687E9E"/>
    <w:rsid w:val="006907BE"/>
    <w:rsid w:val="00690C0D"/>
    <w:rsid w:val="00692DCA"/>
    <w:rsid w:val="0069439C"/>
    <w:rsid w:val="00695443"/>
    <w:rsid w:val="006A5C02"/>
    <w:rsid w:val="006A73FB"/>
    <w:rsid w:val="006B0EE3"/>
    <w:rsid w:val="006B6094"/>
    <w:rsid w:val="006C11E3"/>
    <w:rsid w:val="006C1334"/>
    <w:rsid w:val="006C235F"/>
    <w:rsid w:val="006C3B0A"/>
    <w:rsid w:val="006C562E"/>
    <w:rsid w:val="006C61B8"/>
    <w:rsid w:val="006C6FEB"/>
    <w:rsid w:val="006D139A"/>
    <w:rsid w:val="006D1A57"/>
    <w:rsid w:val="006D2FDA"/>
    <w:rsid w:val="006E048B"/>
    <w:rsid w:val="006E1A87"/>
    <w:rsid w:val="006E21A7"/>
    <w:rsid w:val="006F1BD0"/>
    <w:rsid w:val="006F3B40"/>
    <w:rsid w:val="006F5895"/>
    <w:rsid w:val="006F5C43"/>
    <w:rsid w:val="006F61BE"/>
    <w:rsid w:val="006F6C9A"/>
    <w:rsid w:val="0070233A"/>
    <w:rsid w:val="00704502"/>
    <w:rsid w:val="007047BF"/>
    <w:rsid w:val="0070510F"/>
    <w:rsid w:val="007065C9"/>
    <w:rsid w:val="007101AD"/>
    <w:rsid w:val="00712B7A"/>
    <w:rsid w:val="007139C5"/>
    <w:rsid w:val="007148B4"/>
    <w:rsid w:val="0071670F"/>
    <w:rsid w:val="00717B1D"/>
    <w:rsid w:val="00717DCB"/>
    <w:rsid w:val="00717F61"/>
    <w:rsid w:val="007200DD"/>
    <w:rsid w:val="0072033A"/>
    <w:rsid w:val="00721630"/>
    <w:rsid w:val="00721F0F"/>
    <w:rsid w:val="007225B7"/>
    <w:rsid w:val="007232AF"/>
    <w:rsid w:val="00737F09"/>
    <w:rsid w:val="00740397"/>
    <w:rsid w:val="00740F22"/>
    <w:rsid w:val="007421A7"/>
    <w:rsid w:val="007434B6"/>
    <w:rsid w:val="0074731B"/>
    <w:rsid w:val="00752B58"/>
    <w:rsid w:val="00752D13"/>
    <w:rsid w:val="007537C2"/>
    <w:rsid w:val="00755BF4"/>
    <w:rsid w:val="00765968"/>
    <w:rsid w:val="007662E9"/>
    <w:rsid w:val="00766355"/>
    <w:rsid w:val="00771E99"/>
    <w:rsid w:val="00773B69"/>
    <w:rsid w:val="00775EFE"/>
    <w:rsid w:val="00785659"/>
    <w:rsid w:val="007857E7"/>
    <w:rsid w:val="0079023D"/>
    <w:rsid w:val="007911B4"/>
    <w:rsid w:val="00792E1C"/>
    <w:rsid w:val="007A23B1"/>
    <w:rsid w:val="007A241D"/>
    <w:rsid w:val="007A3988"/>
    <w:rsid w:val="007A4CF9"/>
    <w:rsid w:val="007A5ABA"/>
    <w:rsid w:val="007A6F95"/>
    <w:rsid w:val="007A7E46"/>
    <w:rsid w:val="007B24EB"/>
    <w:rsid w:val="007B3389"/>
    <w:rsid w:val="007B5581"/>
    <w:rsid w:val="007B6CBD"/>
    <w:rsid w:val="007B7241"/>
    <w:rsid w:val="007B76A3"/>
    <w:rsid w:val="007D0843"/>
    <w:rsid w:val="007D0DF2"/>
    <w:rsid w:val="007D16F9"/>
    <w:rsid w:val="007D4C93"/>
    <w:rsid w:val="007D7819"/>
    <w:rsid w:val="007E5FA0"/>
    <w:rsid w:val="007F0FE3"/>
    <w:rsid w:val="007F4A53"/>
    <w:rsid w:val="007F4B15"/>
    <w:rsid w:val="007F7924"/>
    <w:rsid w:val="0080227B"/>
    <w:rsid w:val="008027D4"/>
    <w:rsid w:val="00803D9E"/>
    <w:rsid w:val="008079A6"/>
    <w:rsid w:val="00810033"/>
    <w:rsid w:val="0081236B"/>
    <w:rsid w:val="0081329A"/>
    <w:rsid w:val="00814B88"/>
    <w:rsid w:val="00814E54"/>
    <w:rsid w:val="00815AB4"/>
    <w:rsid w:val="00815C86"/>
    <w:rsid w:val="00816628"/>
    <w:rsid w:val="008179C8"/>
    <w:rsid w:val="00821FF1"/>
    <w:rsid w:val="00822688"/>
    <w:rsid w:val="00823571"/>
    <w:rsid w:val="00826C2B"/>
    <w:rsid w:val="0083133D"/>
    <w:rsid w:val="0083260E"/>
    <w:rsid w:val="00833B13"/>
    <w:rsid w:val="00833FB8"/>
    <w:rsid w:val="008347BC"/>
    <w:rsid w:val="008349C6"/>
    <w:rsid w:val="00835BEB"/>
    <w:rsid w:val="008451D1"/>
    <w:rsid w:val="00850815"/>
    <w:rsid w:val="00850947"/>
    <w:rsid w:val="00851743"/>
    <w:rsid w:val="00851A91"/>
    <w:rsid w:val="00852901"/>
    <w:rsid w:val="00852D28"/>
    <w:rsid w:val="008530D7"/>
    <w:rsid w:val="00854DFA"/>
    <w:rsid w:val="00856080"/>
    <w:rsid w:val="00856556"/>
    <w:rsid w:val="0085717C"/>
    <w:rsid w:val="0086444D"/>
    <w:rsid w:val="008663E2"/>
    <w:rsid w:val="00866D7B"/>
    <w:rsid w:val="0087505B"/>
    <w:rsid w:val="00876631"/>
    <w:rsid w:val="0088004D"/>
    <w:rsid w:val="008818BA"/>
    <w:rsid w:val="00882C18"/>
    <w:rsid w:val="00887B3A"/>
    <w:rsid w:val="008956F2"/>
    <w:rsid w:val="008A0C84"/>
    <w:rsid w:val="008A260B"/>
    <w:rsid w:val="008A280B"/>
    <w:rsid w:val="008A2AF0"/>
    <w:rsid w:val="008A3BFE"/>
    <w:rsid w:val="008A45AC"/>
    <w:rsid w:val="008A4890"/>
    <w:rsid w:val="008A5578"/>
    <w:rsid w:val="008A55F8"/>
    <w:rsid w:val="008A6484"/>
    <w:rsid w:val="008C0246"/>
    <w:rsid w:val="008C103F"/>
    <w:rsid w:val="008C5A88"/>
    <w:rsid w:val="008C7422"/>
    <w:rsid w:val="008C7CF7"/>
    <w:rsid w:val="008D0373"/>
    <w:rsid w:val="008D0C3B"/>
    <w:rsid w:val="008D0DDD"/>
    <w:rsid w:val="008D1685"/>
    <w:rsid w:val="008D5383"/>
    <w:rsid w:val="008D6F24"/>
    <w:rsid w:val="008D7299"/>
    <w:rsid w:val="008E0DAF"/>
    <w:rsid w:val="008E128B"/>
    <w:rsid w:val="008E2B3E"/>
    <w:rsid w:val="008E3FAB"/>
    <w:rsid w:val="008E6B18"/>
    <w:rsid w:val="008E7DD4"/>
    <w:rsid w:val="008F0716"/>
    <w:rsid w:val="008F0725"/>
    <w:rsid w:val="008F2F0C"/>
    <w:rsid w:val="00901319"/>
    <w:rsid w:val="0090223E"/>
    <w:rsid w:val="00903BC2"/>
    <w:rsid w:val="00905B31"/>
    <w:rsid w:val="00907060"/>
    <w:rsid w:val="009104EF"/>
    <w:rsid w:val="009120C9"/>
    <w:rsid w:val="00912539"/>
    <w:rsid w:val="00912C33"/>
    <w:rsid w:val="00920D7C"/>
    <w:rsid w:val="00921DB2"/>
    <w:rsid w:val="009249DC"/>
    <w:rsid w:val="00925821"/>
    <w:rsid w:val="00926DCC"/>
    <w:rsid w:val="00927029"/>
    <w:rsid w:val="00930B1C"/>
    <w:rsid w:val="00932BF6"/>
    <w:rsid w:val="00932D39"/>
    <w:rsid w:val="00933734"/>
    <w:rsid w:val="00935E0C"/>
    <w:rsid w:val="009377C5"/>
    <w:rsid w:val="00940727"/>
    <w:rsid w:val="0094187A"/>
    <w:rsid w:val="00941CD9"/>
    <w:rsid w:val="00942FC0"/>
    <w:rsid w:val="009435CD"/>
    <w:rsid w:val="00943D48"/>
    <w:rsid w:val="0095065D"/>
    <w:rsid w:val="009620AB"/>
    <w:rsid w:val="00965F78"/>
    <w:rsid w:val="009663B9"/>
    <w:rsid w:val="00966DD7"/>
    <w:rsid w:val="00973708"/>
    <w:rsid w:val="00982ABB"/>
    <w:rsid w:val="00990E27"/>
    <w:rsid w:val="00990EED"/>
    <w:rsid w:val="00991269"/>
    <w:rsid w:val="00993043"/>
    <w:rsid w:val="00993148"/>
    <w:rsid w:val="00994FFD"/>
    <w:rsid w:val="009A15F5"/>
    <w:rsid w:val="009A4500"/>
    <w:rsid w:val="009A4751"/>
    <w:rsid w:val="009A4833"/>
    <w:rsid w:val="009A4A03"/>
    <w:rsid w:val="009A53A7"/>
    <w:rsid w:val="009B3FB2"/>
    <w:rsid w:val="009B43FC"/>
    <w:rsid w:val="009B5F1A"/>
    <w:rsid w:val="009B6C65"/>
    <w:rsid w:val="009C47EA"/>
    <w:rsid w:val="009C4C3D"/>
    <w:rsid w:val="009C6591"/>
    <w:rsid w:val="009D2531"/>
    <w:rsid w:val="009D3A60"/>
    <w:rsid w:val="009D5133"/>
    <w:rsid w:val="009D5AC3"/>
    <w:rsid w:val="009D660B"/>
    <w:rsid w:val="009E0661"/>
    <w:rsid w:val="009E09B2"/>
    <w:rsid w:val="009E18FF"/>
    <w:rsid w:val="009E3993"/>
    <w:rsid w:val="009E465D"/>
    <w:rsid w:val="009F26BC"/>
    <w:rsid w:val="009F4D6C"/>
    <w:rsid w:val="009F5346"/>
    <w:rsid w:val="00A003B7"/>
    <w:rsid w:val="00A024B6"/>
    <w:rsid w:val="00A02BC7"/>
    <w:rsid w:val="00A04329"/>
    <w:rsid w:val="00A05A8E"/>
    <w:rsid w:val="00A071A3"/>
    <w:rsid w:val="00A139F8"/>
    <w:rsid w:val="00A242D4"/>
    <w:rsid w:val="00A25338"/>
    <w:rsid w:val="00A308BF"/>
    <w:rsid w:val="00A32235"/>
    <w:rsid w:val="00A343D1"/>
    <w:rsid w:val="00A343D7"/>
    <w:rsid w:val="00A3577E"/>
    <w:rsid w:val="00A35A59"/>
    <w:rsid w:val="00A35E29"/>
    <w:rsid w:val="00A40947"/>
    <w:rsid w:val="00A41768"/>
    <w:rsid w:val="00A43EBC"/>
    <w:rsid w:val="00A51D08"/>
    <w:rsid w:val="00A54258"/>
    <w:rsid w:val="00A55EAA"/>
    <w:rsid w:val="00A6037F"/>
    <w:rsid w:val="00A60602"/>
    <w:rsid w:val="00A6201D"/>
    <w:rsid w:val="00A667C1"/>
    <w:rsid w:val="00A66D74"/>
    <w:rsid w:val="00A70385"/>
    <w:rsid w:val="00A726D7"/>
    <w:rsid w:val="00A80D26"/>
    <w:rsid w:val="00A856A2"/>
    <w:rsid w:val="00A96EAE"/>
    <w:rsid w:val="00A97631"/>
    <w:rsid w:val="00AA0425"/>
    <w:rsid w:val="00AA3AAB"/>
    <w:rsid w:val="00AA6650"/>
    <w:rsid w:val="00AB1081"/>
    <w:rsid w:val="00AB2628"/>
    <w:rsid w:val="00AB719D"/>
    <w:rsid w:val="00AC0139"/>
    <w:rsid w:val="00AC41FC"/>
    <w:rsid w:val="00AD290A"/>
    <w:rsid w:val="00AE4561"/>
    <w:rsid w:val="00AF5FBC"/>
    <w:rsid w:val="00B0042B"/>
    <w:rsid w:val="00B00494"/>
    <w:rsid w:val="00B016F6"/>
    <w:rsid w:val="00B027DF"/>
    <w:rsid w:val="00B047DF"/>
    <w:rsid w:val="00B11C83"/>
    <w:rsid w:val="00B134B1"/>
    <w:rsid w:val="00B14A72"/>
    <w:rsid w:val="00B1516D"/>
    <w:rsid w:val="00B15F68"/>
    <w:rsid w:val="00B1720F"/>
    <w:rsid w:val="00B31B27"/>
    <w:rsid w:val="00B32AB3"/>
    <w:rsid w:val="00B33CB9"/>
    <w:rsid w:val="00B35A05"/>
    <w:rsid w:val="00B4222F"/>
    <w:rsid w:val="00B42A37"/>
    <w:rsid w:val="00B43544"/>
    <w:rsid w:val="00B45473"/>
    <w:rsid w:val="00B4795E"/>
    <w:rsid w:val="00B55310"/>
    <w:rsid w:val="00B558BC"/>
    <w:rsid w:val="00B55C0C"/>
    <w:rsid w:val="00B56CBA"/>
    <w:rsid w:val="00B60BBF"/>
    <w:rsid w:val="00B6254C"/>
    <w:rsid w:val="00B64543"/>
    <w:rsid w:val="00B64AA4"/>
    <w:rsid w:val="00B6731A"/>
    <w:rsid w:val="00B727D3"/>
    <w:rsid w:val="00B72E72"/>
    <w:rsid w:val="00B7453B"/>
    <w:rsid w:val="00B774A7"/>
    <w:rsid w:val="00B812C9"/>
    <w:rsid w:val="00B83149"/>
    <w:rsid w:val="00B852E3"/>
    <w:rsid w:val="00B85856"/>
    <w:rsid w:val="00B85CBC"/>
    <w:rsid w:val="00B8697D"/>
    <w:rsid w:val="00B9223C"/>
    <w:rsid w:val="00B93084"/>
    <w:rsid w:val="00BA05BE"/>
    <w:rsid w:val="00BA2415"/>
    <w:rsid w:val="00BA5EE1"/>
    <w:rsid w:val="00BB0E83"/>
    <w:rsid w:val="00BB1C24"/>
    <w:rsid w:val="00BB25C6"/>
    <w:rsid w:val="00BB27B7"/>
    <w:rsid w:val="00BB42EF"/>
    <w:rsid w:val="00BB4C9D"/>
    <w:rsid w:val="00BC6B9E"/>
    <w:rsid w:val="00BD3255"/>
    <w:rsid w:val="00BD5336"/>
    <w:rsid w:val="00BD75CF"/>
    <w:rsid w:val="00BD78D4"/>
    <w:rsid w:val="00BE18C0"/>
    <w:rsid w:val="00BE4535"/>
    <w:rsid w:val="00BE5A0B"/>
    <w:rsid w:val="00BE6FD9"/>
    <w:rsid w:val="00BE77EA"/>
    <w:rsid w:val="00BF15AF"/>
    <w:rsid w:val="00BF32A6"/>
    <w:rsid w:val="00BF6830"/>
    <w:rsid w:val="00C01612"/>
    <w:rsid w:val="00C0213A"/>
    <w:rsid w:val="00C02705"/>
    <w:rsid w:val="00C03725"/>
    <w:rsid w:val="00C053B2"/>
    <w:rsid w:val="00C07336"/>
    <w:rsid w:val="00C13310"/>
    <w:rsid w:val="00C16BD9"/>
    <w:rsid w:val="00C2033A"/>
    <w:rsid w:val="00C22769"/>
    <w:rsid w:val="00C23096"/>
    <w:rsid w:val="00C24CF9"/>
    <w:rsid w:val="00C27FDC"/>
    <w:rsid w:val="00C32F60"/>
    <w:rsid w:val="00C353A6"/>
    <w:rsid w:val="00C36147"/>
    <w:rsid w:val="00C36F27"/>
    <w:rsid w:val="00C370D4"/>
    <w:rsid w:val="00C40C2F"/>
    <w:rsid w:val="00C41428"/>
    <w:rsid w:val="00C434D7"/>
    <w:rsid w:val="00C46616"/>
    <w:rsid w:val="00C47241"/>
    <w:rsid w:val="00C50410"/>
    <w:rsid w:val="00C51A9C"/>
    <w:rsid w:val="00C55C13"/>
    <w:rsid w:val="00C60745"/>
    <w:rsid w:val="00C608B8"/>
    <w:rsid w:val="00C610EA"/>
    <w:rsid w:val="00C61310"/>
    <w:rsid w:val="00C61FB9"/>
    <w:rsid w:val="00C63D00"/>
    <w:rsid w:val="00C655EB"/>
    <w:rsid w:val="00C66ECA"/>
    <w:rsid w:val="00C70787"/>
    <w:rsid w:val="00C71BAA"/>
    <w:rsid w:val="00C75711"/>
    <w:rsid w:val="00C8776E"/>
    <w:rsid w:val="00C91062"/>
    <w:rsid w:val="00C92A9F"/>
    <w:rsid w:val="00C95C6F"/>
    <w:rsid w:val="00CA4F62"/>
    <w:rsid w:val="00CB0D8C"/>
    <w:rsid w:val="00CB7157"/>
    <w:rsid w:val="00CC292E"/>
    <w:rsid w:val="00CC3397"/>
    <w:rsid w:val="00CC5793"/>
    <w:rsid w:val="00CD16B7"/>
    <w:rsid w:val="00CD524D"/>
    <w:rsid w:val="00CF679F"/>
    <w:rsid w:val="00D00153"/>
    <w:rsid w:val="00D025F8"/>
    <w:rsid w:val="00D026E1"/>
    <w:rsid w:val="00D02DD8"/>
    <w:rsid w:val="00D0416D"/>
    <w:rsid w:val="00D055F6"/>
    <w:rsid w:val="00D059A0"/>
    <w:rsid w:val="00D065C7"/>
    <w:rsid w:val="00D15E36"/>
    <w:rsid w:val="00D17C99"/>
    <w:rsid w:val="00D2101E"/>
    <w:rsid w:val="00D2393C"/>
    <w:rsid w:val="00D25A82"/>
    <w:rsid w:val="00D260AE"/>
    <w:rsid w:val="00D34D04"/>
    <w:rsid w:val="00D36923"/>
    <w:rsid w:val="00D36E0A"/>
    <w:rsid w:val="00D40F59"/>
    <w:rsid w:val="00D45799"/>
    <w:rsid w:val="00D5077E"/>
    <w:rsid w:val="00D539FC"/>
    <w:rsid w:val="00D55DDA"/>
    <w:rsid w:val="00D57E17"/>
    <w:rsid w:val="00D60418"/>
    <w:rsid w:val="00D62D96"/>
    <w:rsid w:val="00D641B5"/>
    <w:rsid w:val="00D70F96"/>
    <w:rsid w:val="00D75F01"/>
    <w:rsid w:val="00D842E5"/>
    <w:rsid w:val="00D84CC5"/>
    <w:rsid w:val="00D853AA"/>
    <w:rsid w:val="00D85EC0"/>
    <w:rsid w:val="00D86B89"/>
    <w:rsid w:val="00D87092"/>
    <w:rsid w:val="00D95F78"/>
    <w:rsid w:val="00D9795A"/>
    <w:rsid w:val="00DA5497"/>
    <w:rsid w:val="00DA5C4F"/>
    <w:rsid w:val="00DA5F04"/>
    <w:rsid w:val="00DA6949"/>
    <w:rsid w:val="00DB69A0"/>
    <w:rsid w:val="00DC259E"/>
    <w:rsid w:val="00DC2A9E"/>
    <w:rsid w:val="00DD2355"/>
    <w:rsid w:val="00DD24E3"/>
    <w:rsid w:val="00DE1F8C"/>
    <w:rsid w:val="00DE209D"/>
    <w:rsid w:val="00DE304A"/>
    <w:rsid w:val="00DE51A4"/>
    <w:rsid w:val="00DE5ABA"/>
    <w:rsid w:val="00DF1850"/>
    <w:rsid w:val="00DF33A4"/>
    <w:rsid w:val="00DF4AFE"/>
    <w:rsid w:val="00DF4C53"/>
    <w:rsid w:val="00DF6029"/>
    <w:rsid w:val="00E00765"/>
    <w:rsid w:val="00E00FE6"/>
    <w:rsid w:val="00E04DA2"/>
    <w:rsid w:val="00E04EEF"/>
    <w:rsid w:val="00E07C64"/>
    <w:rsid w:val="00E103B0"/>
    <w:rsid w:val="00E14D62"/>
    <w:rsid w:val="00E22194"/>
    <w:rsid w:val="00E249E7"/>
    <w:rsid w:val="00E254C7"/>
    <w:rsid w:val="00E262EC"/>
    <w:rsid w:val="00E30A60"/>
    <w:rsid w:val="00E345F6"/>
    <w:rsid w:val="00E40FB4"/>
    <w:rsid w:val="00E429D5"/>
    <w:rsid w:val="00E45436"/>
    <w:rsid w:val="00E462CD"/>
    <w:rsid w:val="00E52932"/>
    <w:rsid w:val="00E53368"/>
    <w:rsid w:val="00E54C01"/>
    <w:rsid w:val="00E55372"/>
    <w:rsid w:val="00E61F22"/>
    <w:rsid w:val="00E63C30"/>
    <w:rsid w:val="00E65186"/>
    <w:rsid w:val="00E6739E"/>
    <w:rsid w:val="00E67942"/>
    <w:rsid w:val="00E70A4C"/>
    <w:rsid w:val="00E730A1"/>
    <w:rsid w:val="00E74F7E"/>
    <w:rsid w:val="00E834F1"/>
    <w:rsid w:val="00E83541"/>
    <w:rsid w:val="00E8407B"/>
    <w:rsid w:val="00E861B5"/>
    <w:rsid w:val="00E96D4D"/>
    <w:rsid w:val="00EA0780"/>
    <w:rsid w:val="00EA233E"/>
    <w:rsid w:val="00EA30FD"/>
    <w:rsid w:val="00EC092C"/>
    <w:rsid w:val="00EC2EBB"/>
    <w:rsid w:val="00EC40F6"/>
    <w:rsid w:val="00EC7B39"/>
    <w:rsid w:val="00ED1980"/>
    <w:rsid w:val="00ED4212"/>
    <w:rsid w:val="00ED641D"/>
    <w:rsid w:val="00ED6A86"/>
    <w:rsid w:val="00EE1530"/>
    <w:rsid w:val="00EE5787"/>
    <w:rsid w:val="00EF1F53"/>
    <w:rsid w:val="00EF2A48"/>
    <w:rsid w:val="00EF6334"/>
    <w:rsid w:val="00F013CF"/>
    <w:rsid w:val="00F04477"/>
    <w:rsid w:val="00F117C0"/>
    <w:rsid w:val="00F14D8D"/>
    <w:rsid w:val="00F152EE"/>
    <w:rsid w:val="00F17ECB"/>
    <w:rsid w:val="00F24FFD"/>
    <w:rsid w:val="00F31920"/>
    <w:rsid w:val="00F418CF"/>
    <w:rsid w:val="00F4406D"/>
    <w:rsid w:val="00F461DB"/>
    <w:rsid w:val="00F5719A"/>
    <w:rsid w:val="00F604EC"/>
    <w:rsid w:val="00F70789"/>
    <w:rsid w:val="00F731AE"/>
    <w:rsid w:val="00F825B7"/>
    <w:rsid w:val="00F82A8A"/>
    <w:rsid w:val="00F84528"/>
    <w:rsid w:val="00F84E99"/>
    <w:rsid w:val="00F86AA9"/>
    <w:rsid w:val="00F8719B"/>
    <w:rsid w:val="00F90B6C"/>
    <w:rsid w:val="00F92750"/>
    <w:rsid w:val="00F92D80"/>
    <w:rsid w:val="00F93A48"/>
    <w:rsid w:val="00F95A55"/>
    <w:rsid w:val="00FA4039"/>
    <w:rsid w:val="00FA7AC8"/>
    <w:rsid w:val="00FB110F"/>
    <w:rsid w:val="00FB2990"/>
    <w:rsid w:val="00FB2B9E"/>
    <w:rsid w:val="00FB3628"/>
    <w:rsid w:val="00FB5497"/>
    <w:rsid w:val="00FB6577"/>
    <w:rsid w:val="00FC0101"/>
    <w:rsid w:val="00FC46A4"/>
    <w:rsid w:val="00FC6A00"/>
    <w:rsid w:val="00FD52E4"/>
    <w:rsid w:val="00FD63B0"/>
    <w:rsid w:val="00FE0B01"/>
    <w:rsid w:val="00FE0EBB"/>
    <w:rsid w:val="00FE2E4A"/>
    <w:rsid w:val="00FE47A3"/>
    <w:rsid w:val="00FE5015"/>
    <w:rsid w:val="00FE76CC"/>
    <w:rsid w:val="00FF0764"/>
    <w:rsid w:val="00FF0902"/>
    <w:rsid w:val="00FF231E"/>
    <w:rsid w:val="00FF268D"/>
    <w:rsid w:val="00FF4B86"/>
    <w:rsid w:val="00FF6E83"/>
    <w:rsid w:val="00FF70D7"/>
    <w:rsid w:val="18BF02D3"/>
    <w:rsid w:val="258C5B04"/>
    <w:rsid w:val="49A56AAA"/>
    <w:rsid w:val="5A9B3113"/>
    <w:rsid w:val="608B1BBE"/>
    <w:rsid w:val="691E002B"/>
    <w:rsid w:val="7A351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1C1D75B"/>
  <w15:chartTrackingRefBased/>
  <w15:docId w15:val="{E97ACFA8-1AA0-494A-9453-94A0A97B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both"/>
    </w:pPr>
    <w:rPr>
      <w:rFonts w:ascii="Arial" w:hAnsi="Arial"/>
      <w:szCs w:val="22"/>
      <w:lang w:val="ru-R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uiPriority w:val="99"/>
    <w:unhideWhenUsed/>
    <w:rPr>
      <w:vertAlign w:val="superscript"/>
    </w:rPr>
  </w:style>
  <w:style w:type="character" w:customStyle="1" w:styleId="apple-converted-space">
    <w:name w:val="apple-converted-space"/>
    <w:basedOn w:val="Domylnaczcionkaakapitu"/>
  </w:style>
  <w:style w:type="character" w:customStyle="1" w:styleId="HTML-wstpniesformatowanyZnak">
    <w:name w:val="HTML - wstępnie sformatowany Znak"/>
    <w:link w:val="HTML-wstpniesformatowany"/>
    <w:uiPriority w:val="99"/>
    <w:rPr>
      <w:rFonts w:ascii="Courier New" w:hAnsi="Courier New" w:cs="Courier New"/>
      <w:color w:val="000000"/>
      <w:sz w:val="20"/>
      <w:szCs w:val="20"/>
      <w:lang w:val="pl-PL" w:eastAsia="pl-PL"/>
    </w:rPr>
  </w:style>
  <w:style w:type="character" w:customStyle="1" w:styleId="onetix">
    <w:name w:val="onetix"/>
  </w:style>
  <w:style w:type="character" w:customStyle="1" w:styleId="TekstdymkaZnak">
    <w:name w:val="Tekst dymka Znak"/>
    <w:link w:val="Tekstdymka"/>
    <w:uiPriority w:val="99"/>
    <w:semiHidden/>
    <w:rPr>
      <w:rFonts w:ascii="Tahoma" w:hAnsi="Tahoma" w:cs="Tahoma"/>
      <w:sz w:val="16"/>
      <w:szCs w:val="16"/>
    </w:rPr>
  </w:style>
  <w:style w:type="character" w:styleId="Pogrubienie">
    <w:name w:val="Strong"/>
    <w:uiPriority w:val="22"/>
    <w:qFormat/>
    <w:rPr>
      <w:b/>
      <w:bCs/>
    </w:rPr>
  </w:style>
  <w:style w:type="character" w:customStyle="1" w:styleId="StopkaZnak">
    <w:name w:val="Stopka Znak"/>
    <w:link w:val="Stopka"/>
    <w:uiPriority w:val="99"/>
    <w:rPr>
      <w:rFonts w:ascii="Arial" w:hAnsi="Arial"/>
      <w:sz w:val="20"/>
    </w:rPr>
  </w:style>
  <w:style w:type="character" w:styleId="Nierozpoznanawzmianka">
    <w:name w:val="Unresolved Mention"/>
    <w:uiPriority w:val="99"/>
    <w:unhideWhenUsed/>
    <w:rPr>
      <w:color w:val="808080"/>
      <w:shd w:val="clear" w:color="auto" w:fill="E6E6E6"/>
    </w:rPr>
  </w:style>
  <w:style w:type="character" w:customStyle="1" w:styleId="Tytu1">
    <w:name w:val="Tytuł1"/>
  </w:style>
  <w:style w:type="character" w:customStyle="1" w:styleId="im">
    <w:name w:val="im"/>
    <w:basedOn w:val="Domylnaczcionkaakapitu"/>
  </w:style>
  <w:style w:type="character" w:customStyle="1" w:styleId="NagwekZnak">
    <w:name w:val="Nagłówek Znak"/>
    <w:link w:val="Nagwek"/>
    <w:uiPriority w:val="99"/>
    <w:rPr>
      <w:rFonts w:ascii="Arial" w:hAnsi="Arial"/>
      <w:sz w:val="20"/>
    </w:rPr>
  </w:style>
  <w:style w:type="character" w:styleId="Hipercze">
    <w:name w:val="Hyperlink"/>
    <w:uiPriority w:val="99"/>
    <w:unhideWhenUsed/>
    <w:rPr>
      <w:color w:val="000080"/>
      <w:u w:val="single"/>
    </w:rPr>
  </w:style>
  <w:style w:type="character" w:styleId="UyteHipercze">
    <w:name w:val="FollowedHyperlink"/>
    <w:uiPriority w:val="99"/>
    <w:unhideWhenUsed/>
    <w:rPr>
      <w:color w:val="800000"/>
      <w:u w:val="single"/>
    </w:rPr>
  </w:style>
  <w:style w:type="character" w:customStyle="1" w:styleId="m-3638663590005996648674452108-13112017">
    <w:name w:val="m_-3638663590005996648674452108-13112017"/>
  </w:style>
  <w:style w:type="character" w:customStyle="1" w:styleId="TekstprzypisukocowegoZnak">
    <w:name w:val="Tekst przypisu końcowego Znak"/>
    <w:link w:val="Tekstprzypisukocowego"/>
    <w:uiPriority w:val="99"/>
    <w:semiHidden/>
    <w:rPr>
      <w:rFonts w:ascii="Arial" w:hAnsi="Arial"/>
      <w:lang w:val="ru-RU" w:eastAsia="en-US"/>
    </w:rPr>
  </w:style>
  <w:style w:type="paragraph" w:styleId="Tekstprzypisukocowego">
    <w:name w:val="endnote text"/>
    <w:basedOn w:val="Normalny"/>
    <w:link w:val="TekstprzypisukocowegoZnak"/>
    <w:uiPriority w:val="99"/>
    <w:unhideWhenUsed/>
    <w:rPr>
      <w:szCs w:val="20"/>
    </w:rPr>
  </w:style>
  <w:style w:type="paragraph" w:styleId="NormalnyWeb">
    <w:name w:val="Normal (Web)"/>
    <w:basedOn w:val="Normalny"/>
    <w:uiPriority w:val="99"/>
    <w:unhideWhenUsed/>
    <w:pPr>
      <w:spacing w:before="100" w:beforeAutospacing="1" w:after="100" w:afterAutospacing="1"/>
      <w:jc w:val="left"/>
    </w:pPr>
    <w:rPr>
      <w:rFonts w:ascii="Times New Roman" w:eastAsia="Times New Roman" w:hAnsi="Times New Roman"/>
      <w:sz w:val="24"/>
      <w:szCs w:val="24"/>
      <w:lang w:val="pl-PL" w:eastAsia="pl-PL"/>
    </w:rPr>
  </w:style>
  <w:style w:type="paragraph" w:styleId="Bezodstpw">
    <w:name w:val="No Spacing"/>
    <w:basedOn w:val="Normalny"/>
    <w:uiPriority w:val="1"/>
    <w:qFormat/>
    <w:pPr>
      <w:spacing w:before="100" w:beforeAutospacing="1" w:after="100" w:afterAutospacing="1"/>
      <w:jc w:val="left"/>
    </w:pPr>
    <w:rPr>
      <w:rFonts w:ascii="Times New Roman" w:eastAsia="Times New Roman" w:hAnsi="Times New Roman"/>
      <w:sz w:val="24"/>
      <w:szCs w:val="24"/>
      <w:lang w:val="pl-PL" w:eastAsia="pl-PL"/>
    </w:rPr>
  </w:style>
  <w:style w:type="paragraph" w:styleId="Tekstdymka">
    <w:name w:val="Balloon Text"/>
    <w:basedOn w:val="Normalny"/>
    <w:link w:val="TekstdymkaZnak"/>
    <w:uiPriority w:val="99"/>
    <w:unhideWhenUsed/>
    <w:rPr>
      <w:rFonts w:ascii="Tahoma" w:hAnsi="Tahoma" w:cs="Tahoma"/>
      <w:sz w:val="16"/>
      <w:szCs w:val="16"/>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Cs w:val="20"/>
      <w:lang w:val="pl-PL" w:eastAsia="pl-PL"/>
    </w:rPr>
  </w:style>
  <w:style w:type="paragraph" w:customStyle="1" w:styleId="Tretekstu">
    <w:name w:val="Tre?? tekstu"/>
    <w:basedOn w:val="Domylnie"/>
    <w:uiPriority w:val="99"/>
    <w:unhideWhenUsed/>
    <w:pPr>
      <w:spacing w:after="120"/>
    </w:pPr>
  </w:style>
  <w:style w:type="paragraph" w:styleId="Nagwek">
    <w:name w:val="header"/>
    <w:basedOn w:val="Normalny"/>
    <w:link w:val="NagwekZnak"/>
    <w:uiPriority w:val="99"/>
    <w:unhideWhenUsed/>
    <w:pPr>
      <w:tabs>
        <w:tab w:val="center" w:pos="4536"/>
        <w:tab w:val="right" w:pos="9072"/>
      </w:tabs>
    </w:pPr>
  </w:style>
  <w:style w:type="paragraph" w:styleId="Akapitzlist">
    <w:name w:val="List Paragraph"/>
    <w:basedOn w:val="Normalny"/>
    <w:uiPriority w:val="34"/>
    <w:qFormat/>
    <w:pPr>
      <w:ind w:left="720"/>
      <w:jc w:val="left"/>
    </w:pPr>
    <w:rPr>
      <w:rFonts w:ascii="Calibri" w:hAnsi="Calibri"/>
      <w:color w:val="000000"/>
      <w:sz w:val="22"/>
      <w:lang w:val="pl-PL" w:eastAsia="pl-PL"/>
    </w:rPr>
  </w:style>
  <w:style w:type="paragraph" w:customStyle="1" w:styleId="Textbody">
    <w:name w:val="Text body"/>
    <w:basedOn w:val="Normalny"/>
    <w:pPr>
      <w:widowControl w:val="0"/>
      <w:suppressAutoHyphens/>
      <w:autoSpaceDN w:val="0"/>
      <w:spacing w:after="120"/>
      <w:jc w:val="left"/>
    </w:pPr>
    <w:rPr>
      <w:rFonts w:ascii="Times New Roman" w:eastAsia="Lucida Sans Unicode" w:hAnsi="Times New Roman" w:cs="Mangal"/>
      <w:kern w:val="3"/>
      <w:sz w:val="24"/>
      <w:szCs w:val="24"/>
      <w:lang w:val="pl-PL" w:eastAsia="zh-CN" w:bidi="hi-IN"/>
    </w:rPr>
  </w:style>
  <w:style w:type="paragraph" w:styleId="Stopka">
    <w:name w:val="footer"/>
    <w:basedOn w:val="Normalny"/>
    <w:link w:val="StopkaZnak"/>
    <w:uiPriority w:val="99"/>
    <w:unhideWhenUsed/>
    <w:pPr>
      <w:tabs>
        <w:tab w:val="center" w:pos="4536"/>
        <w:tab w:val="right" w:pos="9072"/>
      </w:tabs>
    </w:pPr>
  </w:style>
  <w:style w:type="paragraph" w:customStyle="1" w:styleId="Domylnie">
    <w:name w:val="Domy?lnie"/>
    <w:uiPriority w:val="99"/>
    <w:unhideWhenUsed/>
    <w:pPr>
      <w:widowControl w:val="0"/>
      <w:autoSpaceDE w:val="0"/>
      <w:autoSpaceDN w:val="0"/>
      <w:adjustRightInd w:val="0"/>
    </w:pPr>
    <w:rPr>
      <w:sz w:val="24"/>
      <w:szCs w:val="24"/>
    </w:rPr>
  </w:style>
  <w:style w:type="paragraph" w:customStyle="1" w:styleId="Default">
    <w:name w:val="Default"/>
    <w:pPr>
      <w:autoSpaceDE w:val="0"/>
      <w:autoSpaceDN w:val="0"/>
      <w:adjustRightInd w:val="0"/>
    </w:pPr>
    <w:rPr>
      <w:rFonts w:ascii="Swis721LtEU" w:hAnsi="Swis721LtEU" w:cs="Swis721LtEU"/>
      <w:color w:val="000000"/>
      <w:sz w:val="24"/>
      <w:szCs w:val="24"/>
      <w:lang w:eastAsia="en-U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thome.p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ethome.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79E7-CFB5-47BC-B48C-D3C84AA4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678</Words>
  <Characters>4071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I</Company>
  <LinksUpToDate>false</LinksUpToDate>
  <CharactersWithSpaces>4740</CharactersWithSpaces>
  <SharedDoc>false</SharedDoc>
  <HLinks>
    <vt:vector size="12" baseType="variant">
      <vt:variant>
        <vt:i4>3342377</vt:i4>
      </vt:variant>
      <vt:variant>
        <vt:i4>3</vt:i4>
      </vt:variant>
      <vt:variant>
        <vt:i4>0</vt:i4>
      </vt:variant>
      <vt:variant>
        <vt:i4>5</vt:i4>
      </vt:variant>
      <vt:variant>
        <vt:lpwstr>https://gethome.pl/</vt:lpwstr>
      </vt:variant>
      <vt:variant>
        <vt:lpwstr/>
      </vt:variant>
      <vt:variant>
        <vt:i4>3342377</vt:i4>
      </vt:variant>
      <vt:variant>
        <vt:i4>0</vt:i4>
      </vt:variant>
      <vt:variant>
        <vt:i4>0</vt:i4>
      </vt:variant>
      <vt:variant>
        <vt:i4>5</vt:i4>
      </vt:variant>
      <vt:variant>
        <vt:lpwstr>https://gethome.pl/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cp:lastModifiedBy>Mikołaj Ostrowski</cp:lastModifiedBy>
  <cp:revision>5</cp:revision>
  <cp:lastPrinted>2014-09-17T12:56:00Z</cp:lastPrinted>
  <dcterms:created xsi:type="dcterms:W3CDTF">2023-06-27T09:39:00Z</dcterms:created>
  <dcterms:modified xsi:type="dcterms:W3CDTF">2023-06-28T08:59:00Z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